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3ADA" w:rsidRDefault="00753ADA" w:rsidP="00753ADA">
      <w:pPr>
        <w:pStyle w:val="Nzev"/>
        <w:shd w:val="clear" w:color="auto" w:fill="auto"/>
        <w:ind w:right="743"/>
        <w:rPr>
          <w:rFonts w:cs="Arial"/>
        </w:rPr>
      </w:pPr>
    </w:p>
    <w:p w:rsidR="00753ADA" w:rsidRDefault="00753ADA" w:rsidP="00753ADA">
      <w:pPr>
        <w:pStyle w:val="Nzev"/>
        <w:shd w:val="clear" w:color="auto" w:fill="auto"/>
        <w:ind w:right="743"/>
        <w:rPr>
          <w:rFonts w:cs="Arial"/>
        </w:rPr>
      </w:pPr>
      <w:r>
        <w:rPr>
          <w:noProof/>
          <w:sz w:val="21"/>
          <w:szCs w:val="21"/>
        </w:rPr>
        <w:drawing>
          <wp:inline distT="0" distB="0" distL="0" distR="0">
            <wp:extent cx="571500" cy="678180"/>
            <wp:effectExtent l="19050" t="0" r="0" b="0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78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53ADA" w:rsidRDefault="00753ADA" w:rsidP="00753ADA">
      <w:pPr>
        <w:pStyle w:val="Nzev"/>
        <w:shd w:val="clear" w:color="auto" w:fill="auto"/>
        <w:ind w:right="743"/>
        <w:rPr>
          <w:rFonts w:cs="Arial"/>
        </w:rPr>
      </w:pPr>
    </w:p>
    <w:p w:rsidR="00CA337A" w:rsidRPr="00CE6736" w:rsidRDefault="00753ADA" w:rsidP="00753ADA">
      <w:pPr>
        <w:pStyle w:val="Nzev"/>
        <w:shd w:val="clear" w:color="auto" w:fill="auto"/>
        <w:ind w:right="743"/>
        <w:rPr>
          <w:rFonts w:cs="Arial"/>
          <w:b/>
          <w:sz w:val="28"/>
          <w:szCs w:val="28"/>
        </w:rPr>
      </w:pPr>
      <w:r w:rsidRPr="00CE6736">
        <w:rPr>
          <w:rFonts w:cs="Arial"/>
          <w:b/>
          <w:sz w:val="28"/>
          <w:szCs w:val="28"/>
        </w:rPr>
        <w:t>ZEMĚMĚŘICKÝ A KATASTRÁLNÍ INSPEKTORÁT V PLZNI</w:t>
      </w:r>
    </w:p>
    <w:p w:rsidR="00CA337A" w:rsidRDefault="00CA337A" w:rsidP="00753ADA">
      <w:pPr>
        <w:pStyle w:val="Podtitul"/>
        <w:shd w:val="clear" w:color="auto" w:fill="auto"/>
        <w:rPr>
          <w:rFonts w:ascii="Arial" w:hAnsi="Arial" w:cs="Arial"/>
          <w:sz w:val="22"/>
          <w:szCs w:val="22"/>
        </w:rPr>
      </w:pPr>
      <w:r w:rsidRPr="00CA337A">
        <w:rPr>
          <w:rFonts w:ascii="Arial" w:hAnsi="Arial" w:cs="Arial"/>
          <w:sz w:val="22"/>
          <w:szCs w:val="22"/>
        </w:rPr>
        <w:t>Radobyčická 12, 301 00 Plzeň</w:t>
      </w:r>
    </w:p>
    <w:p w:rsidR="00CA337A" w:rsidRPr="00753ADA" w:rsidRDefault="00753ADA" w:rsidP="00753ADA">
      <w:pPr>
        <w:pStyle w:val="Podtitul"/>
        <w:shd w:val="clear" w:color="auto" w:fill="auto"/>
        <w:ind w:firstLine="0"/>
        <w:rPr>
          <w:rFonts w:ascii="Arial" w:hAnsi="Arial" w:cs="Arial"/>
          <w:sz w:val="16"/>
          <w:szCs w:val="16"/>
        </w:rPr>
      </w:pPr>
      <w:r w:rsidRPr="00753ADA">
        <w:rPr>
          <w:rFonts w:ascii="Arial" w:hAnsi="Arial" w:cs="Arial"/>
          <w:sz w:val="16"/>
          <w:szCs w:val="16"/>
        </w:rPr>
        <w:t xml:space="preserve">tel.: 377 162 111,  </w:t>
      </w:r>
      <w:r w:rsidR="00CA337A" w:rsidRPr="00753ADA">
        <w:rPr>
          <w:rFonts w:ascii="Arial" w:hAnsi="Arial" w:cs="Arial"/>
          <w:sz w:val="16"/>
          <w:szCs w:val="16"/>
        </w:rPr>
        <w:t xml:space="preserve">e-mail: </w:t>
      </w:r>
      <w:r w:rsidR="00D66C3E" w:rsidRPr="00D66C3E">
        <w:rPr>
          <w:rFonts w:ascii="Arial" w:hAnsi="Arial" w:cs="Arial"/>
          <w:sz w:val="16"/>
          <w:szCs w:val="16"/>
        </w:rPr>
        <w:t>zki.plzen@cuzk.cz</w:t>
      </w:r>
      <w:r w:rsidR="00D66C3E">
        <w:rPr>
          <w:rFonts w:ascii="Arial" w:hAnsi="Arial" w:cs="Arial"/>
          <w:sz w:val="16"/>
          <w:szCs w:val="16"/>
        </w:rPr>
        <w:t xml:space="preserve">  ID datové schránky: 3tradrw</w:t>
      </w:r>
    </w:p>
    <w:p w:rsidR="00CA337A" w:rsidRDefault="00CA337A" w:rsidP="00CA337A">
      <w:pPr>
        <w:ind w:right="743"/>
        <w:jc w:val="both"/>
        <w:rPr>
          <w:b/>
          <w:bCs/>
        </w:rPr>
      </w:pPr>
    </w:p>
    <w:p w:rsidR="00A8518E" w:rsidRDefault="00A8518E" w:rsidP="00CA337A">
      <w:pPr>
        <w:ind w:right="743"/>
        <w:jc w:val="both"/>
        <w:rPr>
          <w:b/>
          <w:bCs/>
        </w:rPr>
      </w:pPr>
    </w:p>
    <w:p w:rsidR="00012217" w:rsidRPr="00012217" w:rsidRDefault="001A351F" w:rsidP="005B7725">
      <w:pPr>
        <w:keepNext/>
        <w:ind w:left="4956" w:firstLine="708"/>
        <w:jc w:val="both"/>
        <w:outlineLvl w:val="3"/>
        <w:rPr>
          <w:rFonts w:ascii="Arial" w:hAnsi="Arial" w:cs="Arial"/>
          <w:b/>
          <w:bCs/>
          <w:sz w:val="23"/>
          <w:szCs w:val="23"/>
        </w:rPr>
      </w:pPr>
      <w:r w:rsidRPr="00642178">
        <w:rPr>
          <w:rFonts w:ascii="Arial" w:hAnsi="Arial" w:cs="Arial"/>
          <w:b/>
          <w:bCs/>
          <w:sz w:val="22"/>
        </w:rPr>
        <w:t>Sp.zn</w:t>
      </w:r>
      <w:r w:rsidR="00012217" w:rsidRPr="00642178">
        <w:rPr>
          <w:rFonts w:ascii="Arial" w:hAnsi="Arial" w:cs="Arial"/>
          <w:b/>
          <w:bCs/>
          <w:sz w:val="22"/>
        </w:rPr>
        <w:t xml:space="preserve">.: </w:t>
      </w:r>
      <w:r w:rsidR="001906A8" w:rsidRPr="00642178">
        <w:rPr>
          <w:rFonts w:ascii="Arial" w:hAnsi="Arial" w:cs="Arial"/>
          <w:b/>
          <w:bCs/>
          <w:sz w:val="22"/>
        </w:rPr>
        <w:t>ZKI</w:t>
      </w:r>
      <w:r w:rsidR="00F94CEA">
        <w:rPr>
          <w:rFonts w:ascii="Arial" w:hAnsi="Arial" w:cs="Arial"/>
          <w:b/>
          <w:bCs/>
          <w:sz w:val="22"/>
        </w:rPr>
        <w:t xml:space="preserve"> PL</w:t>
      </w:r>
      <w:r w:rsidR="00012217" w:rsidRPr="00642178">
        <w:rPr>
          <w:rFonts w:ascii="Arial" w:hAnsi="Arial" w:cs="Arial"/>
          <w:b/>
          <w:sz w:val="22"/>
          <w:szCs w:val="22"/>
        </w:rPr>
        <w:t>-P-</w:t>
      </w:r>
      <w:r w:rsidR="000B766A">
        <w:rPr>
          <w:rFonts w:ascii="Arial" w:hAnsi="Arial" w:cs="Arial"/>
          <w:b/>
          <w:sz w:val="22"/>
          <w:szCs w:val="22"/>
        </w:rPr>
        <w:t>3</w:t>
      </w:r>
      <w:r w:rsidR="00012217" w:rsidRPr="00642178">
        <w:rPr>
          <w:rFonts w:ascii="Arial" w:hAnsi="Arial" w:cs="Arial"/>
          <w:b/>
          <w:sz w:val="22"/>
          <w:szCs w:val="22"/>
        </w:rPr>
        <w:t>/</w:t>
      </w:r>
      <w:r w:rsidR="000B766A">
        <w:rPr>
          <w:rFonts w:ascii="Arial" w:hAnsi="Arial" w:cs="Arial"/>
          <w:b/>
          <w:sz w:val="22"/>
          <w:szCs w:val="22"/>
        </w:rPr>
        <w:t>181</w:t>
      </w:r>
      <w:r w:rsidR="00012217" w:rsidRPr="00642178">
        <w:rPr>
          <w:rFonts w:ascii="Arial" w:hAnsi="Arial" w:cs="Arial"/>
          <w:b/>
          <w:sz w:val="22"/>
          <w:szCs w:val="22"/>
        </w:rPr>
        <w:t>/20</w:t>
      </w:r>
      <w:r w:rsidRPr="00642178">
        <w:rPr>
          <w:rFonts w:ascii="Arial" w:hAnsi="Arial" w:cs="Arial"/>
          <w:b/>
          <w:sz w:val="22"/>
          <w:szCs w:val="22"/>
        </w:rPr>
        <w:t>1</w:t>
      </w:r>
      <w:r w:rsidR="000B766A">
        <w:rPr>
          <w:rFonts w:ascii="Arial" w:hAnsi="Arial" w:cs="Arial"/>
          <w:b/>
          <w:sz w:val="22"/>
          <w:szCs w:val="22"/>
        </w:rPr>
        <w:t>5</w:t>
      </w:r>
    </w:p>
    <w:p w:rsidR="00012217" w:rsidRDefault="00CC691C" w:rsidP="00854CD9">
      <w:pPr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="00854CD9">
        <w:rPr>
          <w:b/>
          <w:bCs/>
        </w:rPr>
        <w:tab/>
      </w:r>
      <w:r w:rsidR="00854CD9">
        <w:rPr>
          <w:b/>
          <w:bCs/>
        </w:rPr>
        <w:tab/>
      </w:r>
      <w:r w:rsidR="00854CD9">
        <w:rPr>
          <w:b/>
          <w:bCs/>
        </w:rPr>
        <w:tab/>
      </w:r>
      <w:r w:rsidR="00854CD9">
        <w:rPr>
          <w:b/>
          <w:bCs/>
        </w:rPr>
        <w:tab/>
      </w:r>
      <w:r w:rsidR="007E56DF" w:rsidRPr="00DD4FE2">
        <w:rPr>
          <w:rFonts w:ascii="Arial" w:hAnsi="Arial" w:cs="Arial"/>
          <w:b/>
          <w:bCs/>
          <w:sz w:val="22"/>
          <w:szCs w:val="22"/>
        </w:rPr>
        <w:t xml:space="preserve">V Plzni dne </w:t>
      </w:r>
      <w:r w:rsidR="009A4BA2">
        <w:rPr>
          <w:rFonts w:ascii="Arial" w:hAnsi="Arial" w:cs="Arial"/>
          <w:b/>
          <w:bCs/>
          <w:sz w:val="22"/>
          <w:szCs w:val="22"/>
        </w:rPr>
        <w:t>23</w:t>
      </w:r>
      <w:r w:rsidR="000B766A" w:rsidRPr="009A4BA2">
        <w:rPr>
          <w:rFonts w:ascii="Arial" w:hAnsi="Arial" w:cs="Arial"/>
          <w:b/>
          <w:bCs/>
          <w:sz w:val="22"/>
          <w:szCs w:val="22"/>
        </w:rPr>
        <w:t>.7.2015</w:t>
      </w:r>
    </w:p>
    <w:p w:rsidR="00CA337A" w:rsidRDefault="00854CD9" w:rsidP="005B7725">
      <w:pPr>
        <w:ind w:left="4956" w:firstLine="708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Vypraveno dne:</w:t>
      </w:r>
    </w:p>
    <w:p w:rsidR="00854CD9" w:rsidRDefault="00854CD9" w:rsidP="00854CD9">
      <w:pPr>
        <w:jc w:val="both"/>
        <w:rPr>
          <w:b/>
          <w:bCs/>
        </w:rPr>
      </w:pPr>
    </w:p>
    <w:p w:rsidR="00CA337A" w:rsidRDefault="00CA337A" w:rsidP="00CA337A">
      <w:pPr>
        <w:ind w:right="711"/>
        <w:jc w:val="both"/>
        <w:rPr>
          <w:sz w:val="28"/>
        </w:rPr>
      </w:pPr>
      <w:r>
        <w:rPr>
          <w:sz w:val="28"/>
        </w:rPr>
        <w:tab/>
      </w:r>
    </w:p>
    <w:p w:rsidR="00012217" w:rsidRPr="00012217" w:rsidRDefault="00012217" w:rsidP="00012217">
      <w:pPr>
        <w:keepNext/>
        <w:spacing w:before="120"/>
        <w:jc w:val="center"/>
        <w:outlineLvl w:val="1"/>
        <w:rPr>
          <w:rFonts w:ascii="Arial" w:hAnsi="Arial" w:cs="Arial"/>
          <w:b/>
          <w:caps/>
          <w:spacing w:val="80"/>
          <w:sz w:val="36"/>
          <w:szCs w:val="35"/>
        </w:rPr>
      </w:pPr>
      <w:r w:rsidRPr="00012217">
        <w:rPr>
          <w:rFonts w:ascii="Arial" w:hAnsi="Arial" w:cs="Arial"/>
          <w:b/>
          <w:caps/>
          <w:spacing w:val="80"/>
          <w:sz w:val="36"/>
          <w:szCs w:val="35"/>
        </w:rPr>
        <w:t>rozhodnutí</w:t>
      </w:r>
    </w:p>
    <w:p w:rsidR="00012217" w:rsidRDefault="00012217" w:rsidP="00012217">
      <w:pPr>
        <w:tabs>
          <w:tab w:val="left" w:pos="7320"/>
        </w:tabs>
        <w:jc w:val="both"/>
        <w:rPr>
          <w:rFonts w:ascii="Arial" w:hAnsi="Arial" w:cs="Arial"/>
          <w:sz w:val="23"/>
          <w:szCs w:val="23"/>
        </w:rPr>
      </w:pPr>
    </w:p>
    <w:p w:rsidR="00012217" w:rsidRPr="00012217" w:rsidRDefault="00012217" w:rsidP="00012217">
      <w:pPr>
        <w:tabs>
          <w:tab w:val="left" w:pos="7320"/>
        </w:tabs>
        <w:jc w:val="both"/>
        <w:rPr>
          <w:rFonts w:ascii="Arial" w:hAnsi="Arial" w:cs="Arial"/>
          <w:sz w:val="23"/>
          <w:szCs w:val="23"/>
        </w:rPr>
      </w:pPr>
    </w:p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70"/>
        <w:gridCol w:w="7342"/>
      </w:tblGrid>
      <w:tr w:rsidR="00012217" w:rsidRPr="00012217" w:rsidTr="00B87853">
        <w:tc>
          <w:tcPr>
            <w:tcW w:w="1870" w:type="dxa"/>
          </w:tcPr>
          <w:p w:rsidR="00012217" w:rsidRPr="00012217" w:rsidRDefault="00642178" w:rsidP="00642178">
            <w:pPr>
              <w:spacing w:before="120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 w:val="22"/>
                <w:szCs w:val="21"/>
              </w:rPr>
              <w:t>Účastník</w:t>
            </w:r>
            <w:r w:rsidR="00012217" w:rsidRPr="00012217">
              <w:rPr>
                <w:rFonts w:ascii="Arial" w:hAnsi="Arial" w:cs="Arial"/>
                <w:b/>
                <w:bCs/>
                <w:sz w:val="22"/>
                <w:szCs w:val="21"/>
              </w:rPr>
              <w:t xml:space="preserve"> řízení:</w:t>
            </w:r>
          </w:p>
        </w:tc>
        <w:tc>
          <w:tcPr>
            <w:tcW w:w="7342" w:type="dxa"/>
          </w:tcPr>
          <w:p w:rsidR="00012217" w:rsidRPr="006F4780" w:rsidRDefault="00012217" w:rsidP="006F4780">
            <w:pPr>
              <w:pStyle w:val="Odstavecseseznamem"/>
              <w:numPr>
                <w:ilvl w:val="0"/>
                <w:numId w:val="10"/>
              </w:numPr>
              <w:spacing w:before="120"/>
              <w:jc w:val="both"/>
              <w:rPr>
                <w:rFonts w:ascii="Arial" w:hAnsi="Arial" w:cs="Arial"/>
                <w:szCs w:val="21"/>
              </w:rPr>
            </w:pPr>
            <w:r w:rsidRPr="000F647F">
              <w:rPr>
                <w:rFonts w:ascii="Arial" w:hAnsi="Arial" w:cs="Arial"/>
                <w:sz w:val="22"/>
                <w:szCs w:val="21"/>
              </w:rPr>
              <w:t>Ing.</w:t>
            </w:r>
            <w:r w:rsidR="0063089B">
              <w:rPr>
                <w:rFonts w:ascii="Arial" w:hAnsi="Arial" w:cs="Arial"/>
                <w:sz w:val="22"/>
                <w:szCs w:val="21"/>
              </w:rPr>
              <w:t xml:space="preserve"> </w:t>
            </w:r>
            <w:r w:rsidR="006F4780">
              <w:rPr>
                <w:rFonts w:ascii="Arial" w:hAnsi="Arial" w:cs="Arial"/>
                <w:sz w:val="22"/>
                <w:szCs w:val="21"/>
              </w:rPr>
              <w:t>XY</w:t>
            </w:r>
          </w:p>
          <w:p w:rsidR="006F4780" w:rsidRPr="000F647F" w:rsidRDefault="006F4780" w:rsidP="006F4780">
            <w:pPr>
              <w:pStyle w:val="Odstavecseseznamem"/>
              <w:spacing w:before="120"/>
              <w:jc w:val="both"/>
              <w:rPr>
                <w:rFonts w:ascii="Arial" w:hAnsi="Arial" w:cs="Arial"/>
                <w:szCs w:val="21"/>
              </w:rPr>
            </w:pPr>
          </w:p>
        </w:tc>
      </w:tr>
    </w:tbl>
    <w:p w:rsidR="00012217" w:rsidRPr="00012217" w:rsidRDefault="00012217" w:rsidP="00012217">
      <w:pPr>
        <w:spacing w:before="240"/>
        <w:jc w:val="both"/>
        <w:rPr>
          <w:rFonts w:ascii="Arial" w:hAnsi="Arial" w:cs="Arial"/>
          <w:sz w:val="22"/>
          <w:szCs w:val="21"/>
        </w:rPr>
      </w:pPr>
      <w:r w:rsidRPr="00012217">
        <w:rPr>
          <w:rFonts w:ascii="Arial" w:hAnsi="Arial" w:cs="Arial"/>
          <w:sz w:val="22"/>
          <w:szCs w:val="21"/>
        </w:rPr>
        <w:t>Zeměměřický a katastrální inspektorát (dále jen ZKI) v Plzni, jako věcně a místně příslušný orgán státní správy podle ust. § 4 písm. f) a přílohy č.</w:t>
      </w:r>
      <w:r w:rsidR="00233BE6">
        <w:rPr>
          <w:rFonts w:ascii="Arial" w:hAnsi="Arial" w:cs="Arial"/>
          <w:sz w:val="22"/>
          <w:szCs w:val="21"/>
        </w:rPr>
        <w:t xml:space="preserve"> </w:t>
      </w:r>
      <w:r w:rsidRPr="00012217">
        <w:rPr>
          <w:rFonts w:ascii="Arial" w:hAnsi="Arial" w:cs="Arial"/>
          <w:sz w:val="22"/>
          <w:szCs w:val="21"/>
        </w:rPr>
        <w:t>1 zákona č. 359/92 Sb., o zeměměřických a katastrálních orgánech v platném znění</w:t>
      </w:r>
      <w:r w:rsidR="00B87853">
        <w:rPr>
          <w:rFonts w:ascii="Arial" w:hAnsi="Arial" w:cs="Arial"/>
          <w:sz w:val="22"/>
          <w:szCs w:val="21"/>
        </w:rPr>
        <w:t>,</w:t>
      </w:r>
      <w:r w:rsidRPr="00012217">
        <w:rPr>
          <w:rFonts w:ascii="Arial" w:hAnsi="Arial" w:cs="Arial"/>
          <w:sz w:val="22"/>
          <w:szCs w:val="21"/>
        </w:rPr>
        <w:t xml:space="preserve"> </w:t>
      </w:r>
      <w:r w:rsidR="00C14DD2">
        <w:rPr>
          <w:rFonts w:ascii="Arial" w:hAnsi="Arial" w:cs="Arial"/>
          <w:sz w:val="22"/>
          <w:szCs w:val="21"/>
        </w:rPr>
        <w:t>rozhodl</w:t>
      </w:r>
      <w:r w:rsidR="00C14DD2" w:rsidRPr="00012217">
        <w:rPr>
          <w:rFonts w:ascii="Arial" w:hAnsi="Arial" w:cs="Arial"/>
          <w:sz w:val="22"/>
          <w:szCs w:val="21"/>
        </w:rPr>
        <w:t xml:space="preserve"> </w:t>
      </w:r>
      <w:r w:rsidR="00693E4B">
        <w:rPr>
          <w:rFonts w:ascii="Arial" w:hAnsi="Arial" w:cs="Arial"/>
          <w:sz w:val="22"/>
          <w:szCs w:val="21"/>
        </w:rPr>
        <w:t>v</w:t>
      </w:r>
      <w:r w:rsidR="00642178">
        <w:rPr>
          <w:rFonts w:ascii="Arial" w:hAnsi="Arial" w:cs="Arial"/>
          <w:sz w:val="22"/>
          <w:szCs w:val="21"/>
        </w:rPr>
        <w:t> </w:t>
      </w:r>
      <w:r w:rsidR="00693E4B">
        <w:rPr>
          <w:rFonts w:ascii="Arial" w:hAnsi="Arial" w:cs="Arial"/>
          <w:sz w:val="22"/>
          <w:szCs w:val="21"/>
        </w:rPr>
        <w:t xml:space="preserve">řízení o </w:t>
      </w:r>
      <w:r w:rsidR="00693E4B" w:rsidRPr="00012217">
        <w:rPr>
          <w:rFonts w:ascii="Arial" w:hAnsi="Arial" w:cs="Arial"/>
          <w:sz w:val="22"/>
          <w:szCs w:val="21"/>
        </w:rPr>
        <w:t xml:space="preserve">porušení pořádku na úseku </w:t>
      </w:r>
      <w:r w:rsidR="00693E4B">
        <w:rPr>
          <w:rFonts w:ascii="Arial" w:hAnsi="Arial" w:cs="Arial"/>
          <w:sz w:val="22"/>
          <w:szCs w:val="21"/>
        </w:rPr>
        <w:t xml:space="preserve">zeměměřictví </w:t>
      </w:r>
      <w:r w:rsidR="00693E4B" w:rsidRPr="00012217">
        <w:rPr>
          <w:rFonts w:ascii="Arial" w:hAnsi="Arial" w:cs="Arial"/>
          <w:sz w:val="22"/>
          <w:szCs w:val="21"/>
        </w:rPr>
        <w:t>podle §</w:t>
      </w:r>
      <w:r w:rsidR="002C78C5">
        <w:rPr>
          <w:rFonts w:ascii="Arial" w:hAnsi="Arial" w:cs="Arial"/>
          <w:sz w:val="22"/>
          <w:szCs w:val="21"/>
        </w:rPr>
        <w:t xml:space="preserve"> </w:t>
      </w:r>
      <w:r w:rsidR="00693E4B" w:rsidRPr="00012217">
        <w:rPr>
          <w:rFonts w:ascii="Arial" w:hAnsi="Arial" w:cs="Arial"/>
          <w:sz w:val="22"/>
          <w:szCs w:val="21"/>
        </w:rPr>
        <w:t>17b odst.</w:t>
      </w:r>
      <w:r w:rsidR="002C78C5">
        <w:rPr>
          <w:rFonts w:ascii="Arial" w:hAnsi="Arial" w:cs="Arial"/>
          <w:sz w:val="22"/>
          <w:szCs w:val="21"/>
        </w:rPr>
        <w:t xml:space="preserve"> 1 písm.</w:t>
      </w:r>
      <w:r w:rsidR="00693E4B" w:rsidRPr="00012217">
        <w:rPr>
          <w:rFonts w:ascii="Arial" w:hAnsi="Arial" w:cs="Arial"/>
          <w:sz w:val="22"/>
          <w:szCs w:val="21"/>
        </w:rPr>
        <w:t xml:space="preserve"> c) bod 1. zákona č. 200/1994 Sb., o zeměměřictví </w:t>
      </w:r>
      <w:r w:rsidR="001C738A">
        <w:rPr>
          <w:rFonts w:ascii="Arial" w:hAnsi="Arial" w:cs="Arial"/>
          <w:sz w:val="22"/>
          <w:szCs w:val="21"/>
        </w:rPr>
        <w:t>a o změně a doplnění některých zákonů souvisejících s jeho zavedením, ve znění pozdějších předpisů</w:t>
      </w:r>
      <w:r w:rsidR="00CE5D77">
        <w:rPr>
          <w:rFonts w:ascii="Arial" w:hAnsi="Arial" w:cs="Arial"/>
          <w:sz w:val="22"/>
          <w:szCs w:val="21"/>
        </w:rPr>
        <w:t xml:space="preserve"> (dále jen „zákon o zeměměřictví“)</w:t>
      </w:r>
      <w:r w:rsidR="00693E4B">
        <w:rPr>
          <w:rFonts w:ascii="Arial" w:hAnsi="Arial" w:cs="Arial"/>
          <w:sz w:val="22"/>
          <w:szCs w:val="21"/>
        </w:rPr>
        <w:t xml:space="preserve">, vedeném </w:t>
      </w:r>
      <w:r w:rsidR="00693E4B" w:rsidRPr="00012217">
        <w:rPr>
          <w:rFonts w:ascii="Arial" w:hAnsi="Arial" w:cs="Arial"/>
          <w:sz w:val="22"/>
          <w:szCs w:val="21"/>
        </w:rPr>
        <w:t xml:space="preserve">vůči </w:t>
      </w:r>
      <w:r w:rsidR="00693E4B">
        <w:rPr>
          <w:rFonts w:ascii="Arial" w:hAnsi="Arial" w:cs="Arial"/>
          <w:sz w:val="22"/>
          <w:szCs w:val="21"/>
        </w:rPr>
        <w:t>I</w:t>
      </w:r>
      <w:r w:rsidR="00693E4B" w:rsidRPr="00012217">
        <w:rPr>
          <w:rFonts w:ascii="Arial" w:hAnsi="Arial" w:cs="Arial"/>
          <w:sz w:val="22"/>
          <w:szCs w:val="21"/>
        </w:rPr>
        <w:t>ng.</w:t>
      </w:r>
      <w:r w:rsidR="000C0675">
        <w:rPr>
          <w:rFonts w:ascii="Arial" w:hAnsi="Arial" w:cs="Arial"/>
          <w:sz w:val="22"/>
          <w:szCs w:val="21"/>
        </w:rPr>
        <w:t xml:space="preserve"> XY</w:t>
      </w:r>
      <w:r w:rsidR="00B87853">
        <w:rPr>
          <w:rFonts w:ascii="Arial" w:hAnsi="Arial" w:cs="Arial"/>
          <w:sz w:val="22"/>
          <w:szCs w:val="21"/>
        </w:rPr>
        <w:t>,</w:t>
      </w:r>
      <w:r w:rsidR="00F5568D" w:rsidRPr="00F5568D">
        <w:rPr>
          <w:rFonts w:ascii="Arial" w:hAnsi="Arial" w:cs="Arial"/>
          <w:sz w:val="22"/>
          <w:szCs w:val="21"/>
        </w:rPr>
        <w:t xml:space="preserve"> </w:t>
      </w:r>
      <w:r w:rsidR="00CE5D77">
        <w:rPr>
          <w:rFonts w:ascii="Arial" w:hAnsi="Arial" w:cs="Arial"/>
          <w:sz w:val="22"/>
          <w:szCs w:val="21"/>
        </w:rPr>
        <w:t>po zhodnocení všech zjištěných skutečností</w:t>
      </w:r>
    </w:p>
    <w:p w:rsidR="00012217" w:rsidRPr="00012217" w:rsidRDefault="00012217" w:rsidP="00012217">
      <w:pPr>
        <w:spacing w:before="240"/>
        <w:jc w:val="center"/>
        <w:rPr>
          <w:rFonts w:ascii="Arial" w:hAnsi="Arial" w:cs="Arial"/>
          <w:b/>
          <w:bCs/>
          <w:spacing w:val="80"/>
          <w:szCs w:val="23"/>
        </w:rPr>
      </w:pPr>
      <w:r w:rsidRPr="00012217">
        <w:rPr>
          <w:rFonts w:ascii="Arial" w:hAnsi="Arial" w:cs="Arial"/>
          <w:b/>
          <w:bCs/>
          <w:spacing w:val="80"/>
          <w:szCs w:val="23"/>
        </w:rPr>
        <w:t>takto:</w:t>
      </w:r>
    </w:p>
    <w:p w:rsidR="00012217" w:rsidRDefault="00012217" w:rsidP="00CA337A">
      <w:pPr>
        <w:tabs>
          <w:tab w:val="left" w:pos="9180"/>
        </w:tabs>
        <w:ind w:right="741"/>
        <w:jc w:val="both"/>
        <w:rPr>
          <w:b/>
          <w:bCs/>
        </w:rPr>
      </w:pPr>
    </w:p>
    <w:p w:rsidR="00CA337A" w:rsidRPr="00012217" w:rsidRDefault="00CA337A" w:rsidP="00CA337A">
      <w:pPr>
        <w:tabs>
          <w:tab w:val="left" w:pos="9180"/>
        </w:tabs>
        <w:jc w:val="both"/>
        <w:rPr>
          <w:rFonts w:ascii="Arial" w:hAnsi="Arial" w:cs="Arial"/>
          <w:b/>
          <w:bCs/>
          <w:sz w:val="22"/>
          <w:szCs w:val="22"/>
        </w:rPr>
      </w:pPr>
      <w:r w:rsidRPr="00012217">
        <w:rPr>
          <w:rFonts w:ascii="Arial" w:hAnsi="Arial" w:cs="Arial"/>
          <w:b/>
          <w:bCs/>
          <w:sz w:val="22"/>
          <w:szCs w:val="22"/>
        </w:rPr>
        <w:t>1. Ing</w:t>
      </w:r>
      <w:r w:rsidRPr="000F647F">
        <w:rPr>
          <w:rFonts w:ascii="Arial" w:hAnsi="Arial" w:cs="Arial"/>
          <w:b/>
          <w:bCs/>
          <w:sz w:val="22"/>
          <w:szCs w:val="22"/>
        </w:rPr>
        <w:t>.</w:t>
      </w:r>
      <w:r w:rsidR="00F86735">
        <w:rPr>
          <w:rFonts w:ascii="Arial" w:hAnsi="Arial" w:cs="Arial"/>
          <w:b/>
          <w:bCs/>
          <w:sz w:val="22"/>
          <w:szCs w:val="22"/>
        </w:rPr>
        <w:t xml:space="preserve"> </w:t>
      </w:r>
      <w:r w:rsidR="006F4780">
        <w:rPr>
          <w:rFonts w:ascii="Arial" w:hAnsi="Arial" w:cs="Arial"/>
          <w:b/>
          <w:bCs/>
          <w:sz w:val="22"/>
          <w:szCs w:val="22"/>
        </w:rPr>
        <w:t>XY</w:t>
      </w:r>
      <w:r w:rsidR="006F4780">
        <w:rPr>
          <w:rFonts w:ascii="Arial" w:hAnsi="Arial" w:cs="Arial"/>
          <w:b/>
          <w:sz w:val="22"/>
          <w:szCs w:val="21"/>
        </w:rPr>
        <w:t>, nar. xy</w:t>
      </w:r>
      <w:r w:rsidR="00AE487D">
        <w:rPr>
          <w:rFonts w:ascii="Arial" w:hAnsi="Arial" w:cs="Arial"/>
          <w:b/>
          <w:sz w:val="22"/>
          <w:szCs w:val="21"/>
        </w:rPr>
        <w:t>,</w:t>
      </w:r>
      <w:r w:rsidR="004818FB" w:rsidRPr="004818FB">
        <w:rPr>
          <w:rFonts w:ascii="Arial" w:hAnsi="Arial" w:cs="Arial"/>
          <w:b/>
          <w:sz w:val="22"/>
          <w:szCs w:val="21"/>
        </w:rPr>
        <w:t xml:space="preserve"> bytem</w:t>
      </w:r>
      <w:r w:rsidR="006F4780">
        <w:rPr>
          <w:rFonts w:ascii="Arial" w:hAnsi="Arial" w:cs="Arial"/>
          <w:b/>
          <w:sz w:val="22"/>
          <w:szCs w:val="21"/>
        </w:rPr>
        <w:t xml:space="preserve"> xy</w:t>
      </w:r>
      <w:r w:rsidR="004818FB" w:rsidRPr="004818FB">
        <w:rPr>
          <w:rFonts w:ascii="Arial" w:hAnsi="Arial" w:cs="Arial"/>
          <w:b/>
          <w:sz w:val="22"/>
          <w:szCs w:val="21"/>
        </w:rPr>
        <w:t>,</w:t>
      </w:r>
      <w:r w:rsidRPr="00012217">
        <w:rPr>
          <w:rFonts w:ascii="Arial" w:hAnsi="Arial" w:cs="Arial"/>
          <w:b/>
          <w:bCs/>
          <w:sz w:val="22"/>
          <w:szCs w:val="22"/>
        </w:rPr>
        <w:t xml:space="preserve"> se dopustil</w:t>
      </w:r>
      <w:r w:rsidR="000F647F">
        <w:rPr>
          <w:rFonts w:ascii="Arial" w:hAnsi="Arial" w:cs="Arial"/>
          <w:b/>
          <w:bCs/>
          <w:sz w:val="22"/>
          <w:szCs w:val="22"/>
        </w:rPr>
        <w:t>a</w:t>
      </w:r>
      <w:r w:rsidRPr="00012217">
        <w:rPr>
          <w:rFonts w:ascii="Arial" w:hAnsi="Arial" w:cs="Arial"/>
          <w:b/>
          <w:bCs/>
          <w:sz w:val="22"/>
          <w:szCs w:val="22"/>
        </w:rPr>
        <w:t xml:space="preserve"> porušení pořádku na úseku zeměměřictví – jiného správního deliktu podle § 17b odst.</w:t>
      </w:r>
      <w:r w:rsidR="00887FB6">
        <w:rPr>
          <w:rFonts w:ascii="Arial" w:hAnsi="Arial" w:cs="Arial"/>
          <w:b/>
          <w:bCs/>
          <w:sz w:val="22"/>
          <w:szCs w:val="22"/>
        </w:rPr>
        <w:t xml:space="preserve"> </w:t>
      </w:r>
      <w:r w:rsidRPr="00012217">
        <w:rPr>
          <w:rFonts w:ascii="Arial" w:hAnsi="Arial" w:cs="Arial"/>
          <w:b/>
          <w:bCs/>
          <w:sz w:val="22"/>
          <w:szCs w:val="22"/>
        </w:rPr>
        <w:t>1 písmeno c) bod 1. zákona č. 200/1994 Sb., o zeměměřictví</w:t>
      </w:r>
      <w:r w:rsidR="00ED138B">
        <w:rPr>
          <w:rFonts w:ascii="Arial" w:hAnsi="Arial" w:cs="Arial"/>
          <w:b/>
          <w:bCs/>
          <w:sz w:val="22"/>
          <w:szCs w:val="22"/>
        </w:rPr>
        <w:t xml:space="preserve">, když </w:t>
      </w:r>
      <w:r w:rsidRPr="00012217">
        <w:rPr>
          <w:rFonts w:ascii="Arial" w:hAnsi="Arial" w:cs="Arial"/>
          <w:b/>
          <w:bCs/>
          <w:sz w:val="22"/>
          <w:szCs w:val="22"/>
        </w:rPr>
        <w:t>nedodržel</w:t>
      </w:r>
      <w:r w:rsidR="000F647F">
        <w:rPr>
          <w:rFonts w:ascii="Arial" w:hAnsi="Arial" w:cs="Arial"/>
          <w:b/>
          <w:bCs/>
          <w:sz w:val="22"/>
          <w:szCs w:val="22"/>
        </w:rPr>
        <w:t>a</w:t>
      </w:r>
      <w:r w:rsidRPr="00012217">
        <w:rPr>
          <w:rFonts w:ascii="Arial" w:hAnsi="Arial" w:cs="Arial"/>
          <w:b/>
          <w:bCs/>
          <w:sz w:val="22"/>
          <w:szCs w:val="22"/>
        </w:rPr>
        <w:t xml:space="preserve"> po</w:t>
      </w:r>
      <w:r w:rsidR="00ED138B">
        <w:rPr>
          <w:rFonts w:ascii="Arial" w:hAnsi="Arial" w:cs="Arial"/>
          <w:b/>
          <w:bCs/>
          <w:sz w:val="22"/>
          <w:szCs w:val="22"/>
        </w:rPr>
        <w:t>vinnosti</w:t>
      </w:r>
      <w:r w:rsidRPr="00012217">
        <w:rPr>
          <w:rFonts w:ascii="Arial" w:hAnsi="Arial" w:cs="Arial"/>
          <w:b/>
          <w:bCs/>
          <w:sz w:val="22"/>
          <w:szCs w:val="22"/>
        </w:rPr>
        <w:t xml:space="preserve"> </w:t>
      </w:r>
      <w:r w:rsidR="000C1A0D">
        <w:rPr>
          <w:rFonts w:ascii="Arial" w:hAnsi="Arial" w:cs="Arial"/>
          <w:b/>
          <w:bCs/>
          <w:sz w:val="22"/>
          <w:szCs w:val="22"/>
        </w:rPr>
        <w:t xml:space="preserve">stanovené tímto zákonem </w:t>
      </w:r>
      <w:r w:rsidRPr="00012217">
        <w:rPr>
          <w:rFonts w:ascii="Arial" w:hAnsi="Arial" w:cs="Arial"/>
          <w:b/>
          <w:bCs/>
          <w:sz w:val="22"/>
          <w:szCs w:val="22"/>
        </w:rPr>
        <w:t>pro ověřování výsledků zeměměřických činností využívaných pro katastr nemovitostí tím, že</w:t>
      </w:r>
      <w:r w:rsidR="000B766A">
        <w:rPr>
          <w:rFonts w:ascii="Arial" w:hAnsi="Arial" w:cs="Arial"/>
          <w:b/>
          <w:bCs/>
          <w:sz w:val="22"/>
          <w:szCs w:val="22"/>
        </w:rPr>
        <w:t xml:space="preserve"> dne 21.1.2015</w:t>
      </w:r>
      <w:r w:rsidR="001C738A">
        <w:rPr>
          <w:rFonts w:ascii="Arial" w:hAnsi="Arial" w:cs="Arial"/>
          <w:b/>
          <w:bCs/>
          <w:sz w:val="22"/>
          <w:szCs w:val="22"/>
        </w:rPr>
        <w:t>,</w:t>
      </w:r>
      <w:r w:rsidR="003779DA">
        <w:rPr>
          <w:rFonts w:ascii="Arial" w:hAnsi="Arial" w:cs="Arial"/>
          <w:b/>
          <w:bCs/>
          <w:sz w:val="22"/>
          <w:szCs w:val="22"/>
        </w:rPr>
        <w:t xml:space="preserve"> </w:t>
      </w:r>
      <w:r w:rsidR="00086E91">
        <w:rPr>
          <w:rFonts w:ascii="Arial" w:hAnsi="Arial" w:cs="Arial"/>
          <w:b/>
          <w:bCs/>
          <w:sz w:val="22"/>
          <w:szCs w:val="22"/>
        </w:rPr>
        <w:t xml:space="preserve">pod číslem </w:t>
      </w:r>
      <w:r w:rsidR="000B766A">
        <w:rPr>
          <w:rFonts w:ascii="Arial" w:hAnsi="Arial" w:cs="Arial"/>
          <w:b/>
          <w:bCs/>
          <w:sz w:val="22"/>
          <w:szCs w:val="22"/>
        </w:rPr>
        <w:t xml:space="preserve">ověření </w:t>
      </w:r>
      <w:r w:rsidR="00F22C53">
        <w:rPr>
          <w:rFonts w:ascii="Arial" w:hAnsi="Arial" w:cs="Arial"/>
          <w:b/>
          <w:bCs/>
          <w:sz w:val="22"/>
          <w:szCs w:val="22"/>
        </w:rPr>
        <w:t>xxx</w:t>
      </w:r>
      <w:r w:rsidR="003E0DE9">
        <w:rPr>
          <w:rFonts w:ascii="Arial" w:hAnsi="Arial" w:cs="Arial"/>
          <w:b/>
          <w:bCs/>
          <w:sz w:val="22"/>
          <w:szCs w:val="22"/>
        </w:rPr>
        <w:t>/2014</w:t>
      </w:r>
      <w:r w:rsidR="00086E91">
        <w:rPr>
          <w:rFonts w:ascii="Arial" w:hAnsi="Arial" w:cs="Arial"/>
          <w:b/>
          <w:bCs/>
          <w:sz w:val="22"/>
          <w:szCs w:val="22"/>
        </w:rPr>
        <w:t xml:space="preserve"> </w:t>
      </w:r>
      <w:r w:rsidRPr="00012217">
        <w:rPr>
          <w:rFonts w:ascii="Arial" w:hAnsi="Arial" w:cs="Arial"/>
          <w:b/>
          <w:bCs/>
          <w:sz w:val="22"/>
          <w:szCs w:val="22"/>
        </w:rPr>
        <w:t>ověřil</w:t>
      </w:r>
      <w:r w:rsidR="00254DB0">
        <w:rPr>
          <w:rFonts w:ascii="Arial" w:hAnsi="Arial" w:cs="Arial"/>
          <w:b/>
          <w:bCs/>
          <w:sz w:val="22"/>
          <w:szCs w:val="22"/>
        </w:rPr>
        <w:t>a</w:t>
      </w:r>
      <w:r w:rsidR="001A351F">
        <w:rPr>
          <w:rFonts w:ascii="Arial" w:hAnsi="Arial" w:cs="Arial"/>
          <w:b/>
          <w:bCs/>
          <w:sz w:val="22"/>
          <w:szCs w:val="22"/>
        </w:rPr>
        <w:t xml:space="preserve"> </w:t>
      </w:r>
      <w:r w:rsidR="003E0DE9">
        <w:rPr>
          <w:rFonts w:ascii="Arial" w:hAnsi="Arial" w:cs="Arial"/>
          <w:b/>
          <w:bCs/>
          <w:sz w:val="22"/>
          <w:szCs w:val="22"/>
        </w:rPr>
        <w:t xml:space="preserve">výsledek </w:t>
      </w:r>
      <w:r w:rsidR="000B766A">
        <w:rPr>
          <w:rFonts w:ascii="Arial" w:hAnsi="Arial" w:cs="Arial"/>
          <w:b/>
          <w:bCs/>
          <w:sz w:val="22"/>
          <w:szCs w:val="22"/>
        </w:rPr>
        <w:t xml:space="preserve">zeměměřické činnosti </w:t>
      </w:r>
      <w:r w:rsidR="004818FB">
        <w:rPr>
          <w:rFonts w:ascii="Arial" w:hAnsi="Arial" w:cs="Arial"/>
          <w:b/>
          <w:bCs/>
          <w:sz w:val="22"/>
          <w:szCs w:val="22"/>
        </w:rPr>
        <w:t xml:space="preserve">v </w:t>
      </w:r>
      <w:r w:rsidRPr="00012217">
        <w:rPr>
          <w:rFonts w:ascii="Arial" w:hAnsi="Arial" w:cs="Arial"/>
          <w:b/>
          <w:bCs/>
          <w:sz w:val="22"/>
          <w:szCs w:val="22"/>
        </w:rPr>
        <w:t>k</w:t>
      </w:r>
      <w:r w:rsidR="003779DA">
        <w:rPr>
          <w:rFonts w:ascii="Arial" w:hAnsi="Arial" w:cs="Arial"/>
          <w:b/>
          <w:bCs/>
          <w:sz w:val="22"/>
          <w:szCs w:val="22"/>
        </w:rPr>
        <w:t>atastrální</w:t>
      </w:r>
      <w:r w:rsidR="000B766A">
        <w:rPr>
          <w:rFonts w:ascii="Arial" w:hAnsi="Arial" w:cs="Arial"/>
          <w:b/>
          <w:bCs/>
          <w:sz w:val="22"/>
          <w:szCs w:val="22"/>
        </w:rPr>
        <w:t>m</w:t>
      </w:r>
      <w:r w:rsidR="001A351F">
        <w:rPr>
          <w:rFonts w:ascii="Arial" w:hAnsi="Arial" w:cs="Arial"/>
          <w:b/>
          <w:bCs/>
          <w:sz w:val="22"/>
          <w:szCs w:val="22"/>
        </w:rPr>
        <w:t xml:space="preserve"> území</w:t>
      </w:r>
      <w:r w:rsidR="000B766A">
        <w:rPr>
          <w:rFonts w:ascii="Arial" w:hAnsi="Arial" w:cs="Arial"/>
          <w:b/>
          <w:bCs/>
          <w:sz w:val="22"/>
          <w:szCs w:val="22"/>
        </w:rPr>
        <w:t xml:space="preserve"> </w:t>
      </w:r>
      <w:r w:rsidR="006F4780">
        <w:rPr>
          <w:rFonts w:ascii="Arial" w:hAnsi="Arial" w:cs="Arial"/>
          <w:b/>
          <w:bCs/>
          <w:sz w:val="22"/>
          <w:szCs w:val="22"/>
        </w:rPr>
        <w:t>xy</w:t>
      </w:r>
      <w:r w:rsidR="000B766A">
        <w:rPr>
          <w:rFonts w:ascii="Arial" w:hAnsi="Arial" w:cs="Arial"/>
          <w:b/>
          <w:bCs/>
          <w:sz w:val="22"/>
          <w:szCs w:val="22"/>
        </w:rPr>
        <w:t xml:space="preserve">, obec </w:t>
      </w:r>
      <w:r w:rsidR="006F4780">
        <w:rPr>
          <w:rFonts w:ascii="Arial" w:hAnsi="Arial" w:cs="Arial"/>
          <w:b/>
          <w:bCs/>
          <w:sz w:val="22"/>
          <w:szCs w:val="22"/>
        </w:rPr>
        <w:t>xy</w:t>
      </w:r>
      <w:r w:rsidR="00E44735">
        <w:rPr>
          <w:rFonts w:ascii="Arial" w:hAnsi="Arial" w:cs="Arial"/>
          <w:b/>
          <w:bCs/>
          <w:sz w:val="22"/>
          <w:szCs w:val="22"/>
        </w:rPr>
        <w:t>, okres</w:t>
      </w:r>
      <w:r w:rsidR="003779DA">
        <w:rPr>
          <w:rFonts w:ascii="Arial" w:hAnsi="Arial" w:cs="Arial"/>
          <w:b/>
          <w:bCs/>
          <w:sz w:val="22"/>
          <w:szCs w:val="22"/>
        </w:rPr>
        <w:t xml:space="preserve"> </w:t>
      </w:r>
      <w:r w:rsidR="006F4780">
        <w:rPr>
          <w:rFonts w:ascii="Arial" w:hAnsi="Arial" w:cs="Arial"/>
          <w:b/>
          <w:bCs/>
          <w:sz w:val="22"/>
          <w:szCs w:val="22"/>
        </w:rPr>
        <w:t>xy</w:t>
      </w:r>
      <w:r w:rsidR="00ED138B">
        <w:rPr>
          <w:rFonts w:ascii="Arial" w:hAnsi="Arial" w:cs="Arial"/>
          <w:b/>
          <w:bCs/>
          <w:sz w:val="22"/>
          <w:szCs w:val="22"/>
        </w:rPr>
        <w:t>,</w:t>
      </w:r>
      <w:r w:rsidR="00086E91">
        <w:rPr>
          <w:rFonts w:ascii="Arial" w:hAnsi="Arial" w:cs="Arial"/>
          <w:b/>
          <w:bCs/>
          <w:sz w:val="22"/>
          <w:szCs w:val="22"/>
        </w:rPr>
        <w:t xml:space="preserve"> č. z</w:t>
      </w:r>
      <w:r w:rsidR="0060268C">
        <w:rPr>
          <w:rFonts w:ascii="Arial" w:hAnsi="Arial" w:cs="Arial"/>
          <w:b/>
          <w:bCs/>
          <w:sz w:val="22"/>
          <w:szCs w:val="22"/>
        </w:rPr>
        <w:t xml:space="preserve">akázky </w:t>
      </w:r>
      <w:r w:rsidR="008B0613">
        <w:rPr>
          <w:rFonts w:ascii="Arial" w:hAnsi="Arial" w:cs="Arial"/>
          <w:b/>
          <w:bCs/>
          <w:sz w:val="22"/>
          <w:szCs w:val="22"/>
        </w:rPr>
        <w:t>104</w:t>
      </w:r>
      <w:r w:rsidR="000B766A">
        <w:rPr>
          <w:rFonts w:ascii="Arial" w:hAnsi="Arial" w:cs="Arial"/>
          <w:b/>
          <w:bCs/>
          <w:sz w:val="22"/>
          <w:szCs w:val="22"/>
        </w:rPr>
        <w:t>-</w:t>
      </w:r>
      <w:r w:rsidR="007E75E3">
        <w:rPr>
          <w:rFonts w:ascii="Arial" w:hAnsi="Arial" w:cs="Arial"/>
          <w:b/>
          <w:bCs/>
          <w:sz w:val="22"/>
          <w:szCs w:val="22"/>
        </w:rPr>
        <w:t>xxx</w:t>
      </w:r>
      <w:r w:rsidR="003779DA">
        <w:rPr>
          <w:rFonts w:ascii="Arial" w:hAnsi="Arial" w:cs="Arial"/>
          <w:b/>
          <w:bCs/>
          <w:sz w:val="22"/>
          <w:szCs w:val="22"/>
        </w:rPr>
        <w:t>/2014</w:t>
      </w:r>
      <w:r w:rsidR="007D7F93">
        <w:rPr>
          <w:rFonts w:ascii="Arial" w:hAnsi="Arial" w:cs="Arial"/>
          <w:b/>
          <w:bCs/>
          <w:sz w:val="22"/>
          <w:szCs w:val="22"/>
        </w:rPr>
        <w:t>,</w:t>
      </w:r>
      <w:r w:rsidR="003779DA">
        <w:rPr>
          <w:rFonts w:ascii="Arial" w:hAnsi="Arial" w:cs="Arial"/>
          <w:b/>
          <w:bCs/>
          <w:sz w:val="22"/>
          <w:szCs w:val="22"/>
        </w:rPr>
        <w:t xml:space="preserve"> </w:t>
      </w:r>
      <w:r w:rsidRPr="00D109C7">
        <w:rPr>
          <w:rFonts w:ascii="Arial" w:hAnsi="Arial" w:cs="Arial"/>
          <w:b/>
          <w:bCs/>
          <w:sz w:val="22"/>
          <w:szCs w:val="22"/>
        </w:rPr>
        <w:t>nesplňuj</w:t>
      </w:r>
      <w:r w:rsidR="0060268C" w:rsidRPr="00D109C7">
        <w:rPr>
          <w:rFonts w:ascii="Arial" w:hAnsi="Arial" w:cs="Arial"/>
          <w:b/>
          <w:bCs/>
          <w:sz w:val="22"/>
          <w:szCs w:val="22"/>
        </w:rPr>
        <w:t>ící</w:t>
      </w:r>
      <w:r w:rsidRPr="00D109C7">
        <w:rPr>
          <w:rFonts w:ascii="Arial" w:hAnsi="Arial" w:cs="Arial"/>
          <w:b/>
          <w:bCs/>
          <w:sz w:val="22"/>
          <w:szCs w:val="22"/>
        </w:rPr>
        <w:t xml:space="preserve"> požadavky stanovené</w:t>
      </w:r>
      <w:r w:rsidR="00F94CEA">
        <w:rPr>
          <w:rFonts w:ascii="Arial" w:hAnsi="Arial" w:cs="Arial"/>
          <w:b/>
          <w:bCs/>
          <w:sz w:val="22"/>
          <w:szCs w:val="22"/>
        </w:rPr>
        <w:t xml:space="preserve"> předpisy</w:t>
      </w:r>
      <w:r w:rsidR="001C738A">
        <w:rPr>
          <w:rFonts w:ascii="Arial" w:hAnsi="Arial" w:cs="Arial"/>
          <w:b/>
          <w:bCs/>
          <w:sz w:val="22"/>
          <w:szCs w:val="22"/>
        </w:rPr>
        <w:t xml:space="preserve"> na správnost a úplnost</w:t>
      </w:r>
      <w:r w:rsidR="00254DB0">
        <w:rPr>
          <w:rFonts w:ascii="Arial" w:hAnsi="Arial" w:cs="Arial"/>
          <w:b/>
          <w:bCs/>
          <w:sz w:val="22"/>
          <w:szCs w:val="22"/>
        </w:rPr>
        <w:t xml:space="preserve"> náležitostí</w:t>
      </w:r>
      <w:r w:rsidR="00031D0A">
        <w:rPr>
          <w:rFonts w:ascii="Arial" w:hAnsi="Arial" w:cs="Arial"/>
          <w:b/>
          <w:bCs/>
          <w:sz w:val="22"/>
          <w:szCs w:val="22"/>
        </w:rPr>
        <w:t>.</w:t>
      </w:r>
    </w:p>
    <w:p w:rsidR="00CA337A" w:rsidRDefault="00CA337A" w:rsidP="00CA337A">
      <w:pPr>
        <w:tabs>
          <w:tab w:val="left" w:pos="9180"/>
        </w:tabs>
        <w:jc w:val="both"/>
        <w:rPr>
          <w:rFonts w:ascii="Arial" w:hAnsi="Arial" w:cs="Arial"/>
          <w:b/>
          <w:bCs/>
          <w:sz w:val="22"/>
          <w:szCs w:val="22"/>
        </w:rPr>
      </w:pPr>
    </w:p>
    <w:p w:rsidR="00A8518E" w:rsidRPr="00012217" w:rsidRDefault="00A8518E" w:rsidP="00CA337A">
      <w:pPr>
        <w:tabs>
          <w:tab w:val="left" w:pos="9180"/>
        </w:tabs>
        <w:jc w:val="both"/>
        <w:rPr>
          <w:rFonts w:ascii="Arial" w:hAnsi="Arial" w:cs="Arial"/>
          <w:b/>
          <w:bCs/>
          <w:sz w:val="22"/>
          <w:szCs w:val="22"/>
        </w:rPr>
      </w:pPr>
    </w:p>
    <w:p w:rsidR="00CA337A" w:rsidRPr="00012217" w:rsidRDefault="00CA337A" w:rsidP="00CA337A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2"/>
          <w:szCs w:val="22"/>
        </w:rPr>
      </w:pPr>
      <w:r w:rsidRPr="00012217">
        <w:rPr>
          <w:rFonts w:ascii="Arial" w:hAnsi="Arial" w:cs="Arial"/>
          <w:b/>
          <w:bCs/>
          <w:sz w:val="22"/>
          <w:szCs w:val="22"/>
        </w:rPr>
        <w:t xml:space="preserve">2. Zeměměřický a katastrální inspektorát v Plzni ukládá podle § 17b odst. 2 zákona č. 200/1994 Sb., o zeměměřictví, za tento správní delikt Ing. </w:t>
      </w:r>
      <w:r w:rsidR="00686EA6">
        <w:rPr>
          <w:rFonts w:ascii="Arial" w:hAnsi="Arial" w:cs="Arial"/>
          <w:b/>
          <w:bCs/>
          <w:sz w:val="22"/>
          <w:szCs w:val="22"/>
        </w:rPr>
        <w:t>XY</w:t>
      </w:r>
      <w:r w:rsidR="007E75E3">
        <w:rPr>
          <w:rFonts w:ascii="Arial" w:hAnsi="Arial" w:cs="Arial"/>
          <w:b/>
          <w:bCs/>
          <w:sz w:val="22"/>
          <w:szCs w:val="22"/>
        </w:rPr>
        <w:t xml:space="preserve"> </w:t>
      </w:r>
      <w:r w:rsidR="00642178" w:rsidRPr="00AA3FAE">
        <w:rPr>
          <w:rFonts w:ascii="Arial" w:hAnsi="Arial" w:cs="Arial"/>
          <w:b/>
          <w:bCs/>
          <w:sz w:val="22"/>
          <w:szCs w:val="22"/>
        </w:rPr>
        <w:t xml:space="preserve">pokutu ve výši </w:t>
      </w:r>
      <w:r w:rsidR="00B87467" w:rsidRPr="00AA3FAE">
        <w:rPr>
          <w:rFonts w:ascii="Arial" w:hAnsi="Arial" w:cs="Arial"/>
          <w:b/>
          <w:bCs/>
          <w:sz w:val="22"/>
          <w:szCs w:val="22"/>
        </w:rPr>
        <w:t>15</w:t>
      </w:r>
      <w:r w:rsidR="00BF79FC" w:rsidRPr="00AA3FAE">
        <w:rPr>
          <w:rFonts w:ascii="Arial" w:hAnsi="Arial" w:cs="Arial"/>
          <w:b/>
          <w:bCs/>
          <w:sz w:val="22"/>
          <w:szCs w:val="22"/>
        </w:rPr>
        <w:t>.000</w:t>
      </w:r>
      <w:r w:rsidRPr="00AA3FAE">
        <w:rPr>
          <w:rFonts w:ascii="Arial" w:hAnsi="Arial" w:cs="Arial"/>
          <w:b/>
          <w:bCs/>
          <w:sz w:val="22"/>
          <w:szCs w:val="22"/>
        </w:rPr>
        <w:t xml:space="preserve">,-Kč </w:t>
      </w:r>
      <w:r w:rsidRPr="0091588A">
        <w:rPr>
          <w:rFonts w:ascii="Arial" w:hAnsi="Arial" w:cs="Arial"/>
          <w:b/>
          <w:bCs/>
          <w:sz w:val="22"/>
          <w:szCs w:val="22"/>
        </w:rPr>
        <w:t xml:space="preserve">(slovy </w:t>
      </w:r>
      <w:r w:rsidR="00B87467" w:rsidRPr="0091588A">
        <w:rPr>
          <w:rFonts w:ascii="Arial" w:hAnsi="Arial" w:cs="Arial"/>
          <w:b/>
          <w:bCs/>
          <w:sz w:val="22"/>
          <w:szCs w:val="22"/>
        </w:rPr>
        <w:t>patnáct</w:t>
      </w:r>
      <w:r w:rsidR="00BF79FC" w:rsidRPr="0091588A">
        <w:rPr>
          <w:rFonts w:ascii="Arial" w:hAnsi="Arial" w:cs="Arial"/>
          <w:b/>
          <w:bCs/>
          <w:sz w:val="22"/>
          <w:szCs w:val="22"/>
        </w:rPr>
        <w:t>tisíc</w:t>
      </w:r>
      <w:r w:rsidR="005F0161" w:rsidRPr="0091588A">
        <w:rPr>
          <w:rFonts w:ascii="Arial" w:hAnsi="Arial" w:cs="Arial"/>
          <w:b/>
          <w:bCs/>
          <w:sz w:val="22"/>
          <w:szCs w:val="22"/>
        </w:rPr>
        <w:t>korunčesk</w:t>
      </w:r>
      <w:r w:rsidRPr="0091588A">
        <w:rPr>
          <w:rFonts w:ascii="Arial" w:hAnsi="Arial" w:cs="Arial"/>
          <w:b/>
          <w:bCs/>
          <w:sz w:val="22"/>
          <w:szCs w:val="22"/>
        </w:rPr>
        <w:t>ých</w:t>
      </w:r>
      <w:r w:rsidRPr="00DD4FE2">
        <w:rPr>
          <w:rFonts w:ascii="Arial" w:hAnsi="Arial" w:cs="Arial"/>
          <w:b/>
          <w:bCs/>
          <w:sz w:val="22"/>
          <w:szCs w:val="22"/>
        </w:rPr>
        <w:t>). Pokuta je splatná</w:t>
      </w:r>
      <w:r w:rsidRPr="00012217">
        <w:rPr>
          <w:rFonts w:ascii="Arial" w:hAnsi="Arial" w:cs="Arial"/>
          <w:b/>
          <w:bCs/>
          <w:sz w:val="22"/>
          <w:szCs w:val="22"/>
        </w:rPr>
        <w:t xml:space="preserve"> do 30 dnů od nabytí právní moci tohoto rozhodnutí na účet u České národní banky, číslo účtu 3754-0007721361/0710, var. symbol: rodné číslo, konst. symbol: 1148 pro platby z účtu, 1149 pro platby složenkou.</w:t>
      </w:r>
    </w:p>
    <w:p w:rsidR="003523C1" w:rsidRDefault="003523C1" w:rsidP="00D109C7">
      <w:pPr>
        <w:spacing w:before="120"/>
        <w:rPr>
          <w:rFonts w:ascii="Arial" w:hAnsi="Arial" w:cs="Arial"/>
          <w:b/>
          <w:spacing w:val="80"/>
          <w:szCs w:val="23"/>
        </w:rPr>
      </w:pPr>
    </w:p>
    <w:p w:rsidR="000C0675" w:rsidRDefault="000C0675" w:rsidP="00E5414F">
      <w:pPr>
        <w:spacing w:before="120"/>
        <w:jc w:val="center"/>
        <w:rPr>
          <w:rFonts w:ascii="Arial" w:hAnsi="Arial" w:cs="Arial"/>
          <w:b/>
          <w:spacing w:val="80"/>
          <w:szCs w:val="23"/>
        </w:rPr>
      </w:pPr>
    </w:p>
    <w:p w:rsidR="00E5414F" w:rsidRDefault="00E5414F" w:rsidP="00E5414F">
      <w:pPr>
        <w:spacing w:before="120"/>
        <w:jc w:val="center"/>
        <w:rPr>
          <w:rFonts w:ascii="Arial" w:hAnsi="Arial" w:cs="Arial"/>
          <w:b/>
          <w:spacing w:val="80"/>
          <w:szCs w:val="23"/>
        </w:rPr>
      </w:pPr>
      <w:r w:rsidRPr="00E5414F">
        <w:rPr>
          <w:rFonts w:ascii="Arial" w:hAnsi="Arial" w:cs="Arial"/>
          <w:b/>
          <w:spacing w:val="80"/>
          <w:szCs w:val="23"/>
        </w:rPr>
        <w:lastRenderedPageBreak/>
        <w:t>Odůvodnění:</w:t>
      </w:r>
    </w:p>
    <w:p w:rsidR="00E5414F" w:rsidRDefault="00E5414F" w:rsidP="00E5414F">
      <w:pPr>
        <w:spacing w:before="120"/>
        <w:jc w:val="center"/>
        <w:rPr>
          <w:rFonts w:ascii="Arial" w:hAnsi="Arial" w:cs="Arial"/>
          <w:b/>
          <w:spacing w:val="80"/>
          <w:szCs w:val="23"/>
        </w:rPr>
      </w:pPr>
    </w:p>
    <w:p w:rsidR="00A1769A" w:rsidRDefault="00A1769A" w:rsidP="00A1769A">
      <w:p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  <w:szCs w:val="22"/>
        </w:rPr>
        <w:t>ZKI v Plzni, jako věcně a místně příslušný orgán státní správy podle ust. § 4 písm. b) a přílohy č. 1 zákona č. 359/92 Sb., o</w:t>
      </w:r>
      <w:r>
        <w:rPr>
          <w:rFonts w:ascii="Arial" w:hAnsi="Arial" w:cs="Arial"/>
          <w:sz w:val="22"/>
          <w:szCs w:val="21"/>
        </w:rPr>
        <w:t xml:space="preserve"> zeměměřických a katastrálních orgánech</w:t>
      </w:r>
      <w:r>
        <w:rPr>
          <w:rFonts w:ascii="Arial" w:hAnsi="Arial" w:cs="Arial"/>
          <w:sz w:val="22"/>
          <w:szCs w:val="22"/>
        </w:rPr>
        <w:t xml:space="preserve">, provedl dne 5.2.2015 </w:t>
      </w:r>
      <w:r>
        <w:rPr>
          <w:rFonts w:ascii="Arial" w:hAnsi="Arial" w:cs="Arial"/>
          <w:sz w:val="22"/>
        </w:rPr>
        <w:t xml:space="preserve">dohled na ověření výsledků zeměměřických činností využívaných pro katastr nemovitostí úředně oprávněným zeměměřickým inženýrem (dále jen ÚOZI) ve smyslu ust. § 16 odst. 2 zákona </w:t>
      </w:r>
      <w:r w:rsidR="00E33524">
        <w:rPr>
          <w:rFonts w:ascii="Arial" w:hAnsi="Arial" w:cs="Arial"/>
          <w:sz w:val="22"/>
        </w:rPr>
        <w:t>o zeměměřictví</w:t>
      </w:r>
      <w:r>
        <w:rPr>
          <w:rFonts w:ascii="Arial" w:hAnsi="Arial" w:cs="Arial"/>
          <w:sz w:val="22"/>
        </w:rPr>
        <w:t xml:space="preserve">. Předmětem dohledu byl výsledek zeměměřické činnosti - geometrický plán (dále jen GP) pro rozdělení pozemku v k.ú. </w:t>
      </w:r>
      <w:r w:rsidR="006F4780">
        <w:rPr>
          <w:rFonts w:ascii="Arial" w:hAnsi="Arial" w:cs="Arial"/>
          <w:sz w:val="22"/>
        </w:rPr>
        <w:t>xy</w:t>
      </w:r>
      <w:r>
        <w:rPr>
          <w:rFonts w:ascii="Arial" w:hAnsi="Arial" w:cs="Arial"/>
          <w:sz w:val="22"/>
        </w:rPr>
        <w:t xml:space="preserve"> zak. č. 104-</w:t>
      </w:r>
      <w:r w:rsidR="0086719D">
        <w:rPr>
          <w:rFonts w:ascii="Arial" w:hAnsi="Arial" w:cs="Arial"/>
          <w:sz w:val="22"/>
        </w:rPr>
        <w:t>xxx</w:t>
      </w:r>
      <w:r>
        <w:rPr>
          <w:rFonts w:ascii="Arial" w:hAnsi="Arial" w:cs="Arial"/>
          <w:sz w:val="22"/>
        </w:rPr>
        <w:t>/2014. GP byl vyhotoven</w:t>
      </w:r>
      <w:r w:rsidRPr="00A1769A"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</w:rPr>
        <w:t>Ing.</w:t>
      </w:r>
      <w:r w:rsidR="006F4780">
        <w:rPr>
          <w:rFonts w:ascii="Arial" w:hAnsi="Arial" w:cs="Arial"/>
          <w:sz w:val="22"/>
        </w:rPr>
        <w:t xml:space="preserve"> XY</w:t>
      </w:r>
      <w:r>
        <w:rPr>
          <w:rFonts w:ascii="Arial" w:hAnsi="Arial" w:cs="Arial"/>
          <w:sz w:val="22"/>
        </w:rPr>
        <w:t>, se sídlem</w:t>
      </w:r>
      <w:r w:rsidR="006F4780">
        <w:rPr>
          <w:rFonts w:ascii="Arial" w:hAnsi="Arial" w:cs="Arial"/>
          <w:sz w:val="22"/>
        </w:rPr>
        <w:t xml:space="preserve"> xy</w:t>
      </w:r>
      <w:r>
        <w:rPr>
          <w:rFonts w:ascii="Arial" w:hAnsi="Arial" w:cs="Arial"/>
          <w:sz w:val="22"/>
        </w:rPr>
        <w:t>, a ověřen úředně oprávněným zeměměřickým inženýrem (ÚOZI) Ing.</w:t>
      </w:r>
      <w:r w:rsidR="006F4780">
        <w:rPr>
          <w:rFonts w:ascii="Arial" w:hAnsi="Arial" w:cs="Arial"/>
          <w:sz w:val="22"/>
        </w:rPr>
        <w:t xml:space="preserve"> XY</w:t>
      </w:r>
      <w:r>
        <w:rPr>
          <w:rFonts w:ascii="Arial" w:hAnsi="Arial" w:cs="Arial"/>
          <w:sz w:val="22"/>
        </w:rPr>
        <w:t xml:space="preserve">, číslo úředního oprávnění </w:t>
      </w:r>
      <w:r w:rsidR="006F4780">
        <w:rPr>
          <w:rFonts w:ascii="Arial" w:hAnsi="Arial" w:cs="Arial"/>
          <w:sz w:val="22"/>
        </w:rPr>
        <w:t>xy</w:t>
      </w:r>
      <w:r>
        <w:rPr>
          <w:rFonts w:ascii="Arial" w:hAnsi="Arial" w:cs="Arial"/>
          <w:sz w:val="22"/>
        </w:rPr>
        <w:t xml:space="preserve"> (dále jen ověřovatelka). Výsledky dohledu byly zaznamenány v protokolu č.j. ZKI PL-D-3/49/2015, který byl dne 6.2.2015 zaslán ÚOZI Ing. </w:t>
      </w:r>
      <w:r w:rsidR="006F4780">
        <w:rPr>
          <w:rFonts w:ascii="Arial" w:hAnsi="Arial" w:cs="Arial"/>
          <w:sz w:val="22"/>
        </w:rPr>
        <w:t xml:space="preserve">XY </w:t>
      </w:r>
      <w:r>
        <w:rPr>
          <w:rFonts w:ascii="Arial" w:hAnsi="Arial" w:cs="Arial"/>
          <w:sz w:val="22"/>
        </w:rPr>
        <w:t xml:space="preserve">(doručen dne 24.2.2015). Následně dne 13.3.2015 bylo ZKI v Plzni doručeno písemné </w:t>
      </w:r>
      <w:r w:rsidRPr="00A41E69">
        <w:rPr>
          <w:rFonts w:ascii="Arial" w:hAnsi="Arial" w:cs="Arial"/>
          <w:i/>
          <w:sz w:val="22"/>
        </w:rPr>
        <w:t>„Vyjádření k protokolu Sp.Zn.ZKI PL-D-3/49/2015 PROTOKOL č. 3/2015“</w:t>
      </w:r>
      <w:r>
        <w:rPr>
          <w:rFonts w:ascii="Arial" w:hAnsi="Arial" w:cs="Arial"/>
          <w:sz w:val="22"/>
        </w:rPr>
        <w:t xml:space="preserve">. </w:t>
      </w:r>
      <w:r w:rsidRPr="00E33524">
        <w:rPr>
          <w:rFonts w:ascii="Arial" w:hAnsi="Arial" w:cs="Arial"/>
          <w:sz w:val="22"/>
        </w:rPr>
        <w:t>Toto vyjádření ke kontrolnímu zji</w:t>
      </w:r>
      <w:r w:rsidR="00E33524" w:rsidRPr="00E33524">
        <w:rPr>
          <w:rFonts w:ascii="Arial" w:hAnsi="Arial" w:cs="Arial"/>
          <w:sz w:val="22"/>
        </w:rPr>
        <w:t>štění</w:t>
      </w:r>
      <w:r w:rsidRPr="00E33524">
        <w:rPr>
          <w:rFonts w:ascii="Arial" w:hAnsi="Arial" w:cs="Arial"/>
          <w:sz w:val="22"/>
        </w:rPr>
        <w:t xml:space="preserve"> ZKI v Plzni posoudil jako podání námitek ve smyslu ust. § 13 zákona č. 255/2012 Sb. o kontrole (dále jen „kontrolní řád“).</w:t>
      </w:r>
    </w:p>
    <w:p w:rsidR="00F85215" w:rsidRDefault="00F85215" w:rsidP="00C36EE9">
      <w:pPr>
        <w:jc w:val="both"/>
        <w:rPr>
          <w:rFonts w:ascii="Arial" w:hAnsi="Arial" w:cs="Arial"/>
          <w:sz w:val="22"/>
          <w:szCs w:val="21"/>
        </w:rPr>
      </w:pPr>
    </w:p>
    <w:p w:rsidR="00642178" w:rsidRDefault="007B456C" w:rsidP="00C36EE9">
      <w:p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ZKI </w:t>
      </w:r>
      <w:r w:rsidR="0091588A">
        <w:rPr>
          <w:rFonts w:ascii="Arial" w:hAnsi="Arial" w:cs="Arial"/>
          <w:sz w:val="22"/>
        </w:rPr>
        <w:t>s přihlédnutím k podaným námitkám</w:t>
      </w:r>
      <w:r w:rsidR="00246C08">
        <w:rPr>
          <w:rFonts w:ascii="Arial" w:hAnsi="Arial" w:cs="Arial"/>
          <w:sz w:val="22"/>
        </w:rPr>
        <w:t xml:space="preserve"> </w:t>
      </w:r>
      <w:r w:rsidR="007E7C05">
        <w:rPr>
          <w:rFonts w:ascii="Arial" w:hAnsi="Arial" w:cs="Arial"/>
          <w:sz w:val="22"/>
        </w:rPr>
        <w:t xml:space="preserve">přezkoumal zmíněný </w:t>
      </w:r>
      <w:r w:rsidR="00B14B91">
        <w:rPr>
          <w:rFonts w:ascii="Arial" w:hAnsi="Arial" w:cs="Arial"/>
          <w:sz w:val="22"/>
        </w:rPr>
        <w:t>výsledek zeměměřické činnosti</w:t>
      </w:r>
      <w:r w:rsidR="007E7C05">
        <w:rPr>
          <w:rFonts w:ascii="Arial" w:hAnsi="Arial" w:cs="Arial"/>
          <w:sz w:val="22"/>
        </w:rPr>
        <w:t xml:space="preserve"> z hlediska dodržování podmínek při ověřování výsledků zeměměřických činností využívaných pro katastr nemovitostí ve smyslu ustanovení § 16 odst. 2 zákona o zeměměř</w:t>
      </w:r>
      <w:r w:rsidR="00246C08">
        <w:rPr>
          <w:rFonts w:ascii="Arial" w:hAnsi="Arial" w:cs="Arial"/>
          <w:sz w:val="22"/>
        </w:rPr>
        <w:t>ictví,</w:t>
      </w:r>
      <w:r w:rsidR="007E7C05">
        <w:rPr>
          <w:rFonts w:ascii="Arial" w:hAnsi="Arial" w:cs="Arial"/>
          <w:sz w:val="22"/>
        </w:rPr>
        <w:t xml:space="preserve"> </w:t>
      </w:r>
      <w:r w:rsidR="00246C08">
        <w:rPr>
          <w:rFonts w:ascii="Arial" w:hAnsi="Arial" w:cs="Arial"/>
          <w:sz w:val="22"/>
        </w:rPr>
        <w:t xml:space="preserve">prostudoval </w:t>
      </w:r>
      <w:r w:rsidR="00B14B91">
        <w:rPr>
          <w:rFonts w:ascii="Arial" w:hAnsi="Arial" w:cs="Arial"/>
          <w:sz w:val="22"/>
        </w:rPr>
        <w:t>všech</w:t>
      </w:r>
      <w:r w:rsidR="00246C08">
        <w:rPr>
          <w:rFonts w:ascii="Arial" w:hAnsi="Arial" w:cs="Arial"/>
          <w:sz w:val="22"/>
        </w:rPr>
        <w:t>ny skutečnosti</w:t>
      </w:r>
      <w:r w:rsidR="00B14B91">
        <w:rPr>
          <w:rFonts w:ascii="Arial" w:hAnsi="Arial" w:cs="Arial"/>
          <w:sz w:val="22"/>
        </w:rPr>
        <w:t xml:space="preserve"> včetně vyjádření </w:t>
      </w:r>
      <w:r w:rsidR="00246C08">
        <w:rPr>
          <w:rFonts w:ascii="Arial" w:hAnsi="Arial" w:cs="Arial"/>
          <w:sz w:val="22"/>
        </w:rPr>
        <w:t xml:space="preserve">ověřovatelky </w:t>
      </w:r>
      <w:r w:rsidR="00B14B91">
        <w:rPr>
          <w:rFonts w:ascii="Arial" w:hAnsi="Arial" w:cs="Arial"/>
          <w:sz w:val="22"/>
        </w:rPr>
        <w:t>k protokolu o dohledu</w:t>
      </w:r>
      <w:r w:rsidR="00246C08">
        <w:rPr>
          <w:rFonts w:ascii="Arial" w:hAnsi="Arial" w:cs="Arial"/>
          <w:sz w:val="22"/>
        </w:rPr>
        <w:t xml:space="preserve"> a současně </w:t>
      </w:r>
      <w:r w:rsidR="00E33524">
        <w:rPr>
          <w:rFonts w:ascii="Arial" w:hAnsi="Arial" w:cs="Arial"/>
          <w:sz w:val="22"/>
        </w:rPr>
        <w:t xml:space="preserve">se zabýval problematikou </w:t>
      </w:r>
      <w:r w:rsidR="00246C08">
        <w:rPr>
          <w:rFonts w:ascii="Arial" w:hAnsi="Arial" w:cs="Arial"/>
          <w:sz w:val="22"/>
        </w:rPr>
        <w:t>týkající se</w:t>
      </w:r>
      <w:r w:rsidR="00B84A22">
        <w:rPr>
          <w:rFonts w:ascii="Arial" w:hAnsi="Arial" w:cs="Arial"/>
          <w:sz w:val="22"/>
        </w:rPr>
        <w:t xml:space="preserve"> časové funkce a údajů přístrojů využívaných pro měření technologií GNSS. Po zvážení všech skutečností</w:t>
      </w:r>
      <w:r w:rsidR="007E7C05">
        <w:rPr>
          <w:rFonts w:ascii="Arial" w:hAnsi="Arial" w:cs="Arial"/>
          <w:sz w:val="22"/>
        </w:rPr>
        <w:t xml:space="preserve"> zahájil </w:t>
      </w:r>
      <w:r w:rsidR="00B84A22">
        <w:rPr>
          <w:rFonts w:ascii="Arial" w:hAnsi="Arial" w:cs="Arial"/>
          <w:sz w:val="22"/>
        </w:rPr>
        <w:t xml:space="preserve">ZKI </w:t>
      </w:r>
      <w:r w:rsidR="007E7C05">
        <w:rPr>
          <w:rFonts w:ascii="Arial" w:hAnsi="Arial" w:cs="Arial"/>
          <w:sz w:val="22"/>
        </w:rPr>
        <w:t xml:space="preserve">proti ověřovatelce řízení o porušení pořádku na úseku zeměměřictví podle § 17b odst. 1 písm. c) bod 1. </w:t>
      </w:r>
      <w:r w:rsidR="004B61AC">
        <w:rPr>
          <w:rFonts w:ascii="Arial" w:hAnsi="Arial" w:cs="Arial"/>
          <w:sz w:val="22"/>
        </w:rPr>
        <w:t>zákona</w:t>
      </w:r>
      <w:r w:rsidR="009F3C45">
        <w:rPr>
          <w:rFonts w:ascii="Arial" w:hAnsi="Arial" w:cs="Arial"/>
          <w:sz w:val="22"/>
        </w:rPr>
        <w:t xml:space="preserve"> o zeměměřictví. O</w:t>
      </w:r>
      <w:r w:rsidR="003B6521">
        <w:rPr>
          <w:rFonts w:ascii="Arial" w:hAnsi="Arial" w:cs="Arial"/>
          <w:sz w:val="22"/>
        </w:rPr>
        <w:t>známení o zahájení správního řízení bylo ověřovatelce doručeno d</w:t>
      </w:r>
      <w:r w:rsidR="00B14B91">
        <w:rPr>
          <w:rFonts w:ascii="Arial" w:hAnsi="Arial" w:cs="Arial"/>
          <w:sz w:val="22"/>
        </w:rPr>
        <w:t>ne 4.6</w:t>
      </w:r>
      <w:r w:rsidR="003B6521" w:rsidRPr="000F74F1">
        <w:rPr>
          <w:rFonts w:ascii="Arial" w:hAnsi="Arial" w:cs="Arial"/>
          <w:sz w:val="22"/>
        </w:rPr>
        <w:t>.20</w:t>
      </w:r>
      <w:r w:rsidR="00B14B91">
        <w:rPr>
          <w:rFonts w:ascii="Arial" w:hAnsi="Arial" w:cs="Arial"/>
          <w:sz w:val="22"/>
        </w:rPr>
        <w:t>15</w:t>
      </w:r>
      <w:r w:rsidR="003B6521">
        <w:rPr>
          <w:rFonts w:ascii="Arial" w:hAnsi="Arial" w:cs="Arial"/>
          <w:sz w:val="22"/>
        </w:rPr>
        <w:t xml:space="preserve"> a to včetně poučení o právech vyplývajících z </w:t>
      </w:r>
      <w:r w:rsidR="004B61AC">
        <w:rPr>
          <w:rFonts w:ascii="Arial" w:hAnsi="Arial" w:cs="Arial"/>
          <w:sz w:val="22"/>
        </w:rPr>
        <w:t>ust. § 36 a § 38 správního řádu a</w:t>
      </w:r>
      <w:r w:rsidR="00DB632F" w:rsidRPr="00DB632F">
        <w:rPr>
          <w:rFonts w:ascii="Arial" w:hAnsi="Arial" w:cs="Arial"/>
          <w:sz w:val="22"/>
        </w:rPr>
        <w:t xml:space="preserve"> </w:t>
      </w:r>
      <w:r w:rsidR="00AE487D">
        <w:rPr>
          <w:rFonts w:ascii="Arial" w:hAnsi="Arial" w:cs="Arial"/>
          <w:sz w:val="22"/>
        </w:rPr>
        <w:t>protokolu č.j. ZKI</w:t>
      </w:r>
      <w:r w:rsidR="009F3C45">
        <w:rPr>
          <w:rFonts w:ascii="Arial" w:hAnsi="Arial" w:cs="Arial"/>
          <w:sz w:val="22"/>
        </w:rPr>
        <w:t xml:space="preserve"> PL</w:t>
      </w:r>
      <w:r w:rsidR="00B14B91">
        <w:rPr>
          <w:rFonts w:ascii="Arial" w:hAnsi="Arial" w:cs="Arial"/>
          <w:sz w:val="22"/>
        </w:rPr>
        <w:t>-P-3/181/2015</w:t>
      </w:r>
      <w:r w:rsidR="00BA55B4">
        <w:rPr>
          <w:rFonts w:ascii="Arial" w:hAnsi="Arial" w:cs="Arial"/>
          <w:sz w:val="22"/>
        </w:rPr>
        <w:t xml:space="preserve"> o závadách </w:t>
      </w:r>
      <w:r w:rsidR="00B14B91">
        <w:rPr>
          <w:rFonts w:ascii="Arial" w:hAnsi="Arial" w:cs="Arial"/>
          <w:sz w:val="22"/>
        </w:rPr>
        <w:t xml:space="preserve">výsledku zeměměřické činnosti, </w:t>
      </w:r>
      <w:r w:rsidR="00DB632F">
        <w:rPr>
          <w:rFonts w:ascii="Arial" w:hAnsi="Arial" w:cs="Arial"/>
          <w:sz w:val="22"/>
        </w:rPr>
        <w:t>v němž byly uvedeny zjištěné závady, které vedly správní org</w:t>
      </w:r>
      <w:r w:rsidR="00C36EE9">
        <w:rPr>
          <w:rFonts w:ascii="Arial" w:hAnsi="Arial" w:cs="Arial"/>
          <w:sz w:val="22"/>
        </w:rPr>
        <w:t xml:space="preserve">án k zahájení správního </w:t>
      </w:r>
      <w:r w:rsidR="00C36EE9" w:rsidRPr="00B84A22">
        <w:rPr>
          <w:rFonts w:ascii="Arial" w:hAnsi="Arial" w:cs="Arial"/>
          <w:sz w:val="22"/>
        </w:rPr>
        <w:t>řízení.</w:t>
      </w:r>
      <w:r w:rsidR="00B14B91">
        <w:rPr>
          <w:rFonts w:ascii="Arial" w:hAnsi="Arial" w:cs="Arial"/>
          <w:sz w:val="22"/>
        </w:rPr>
        <w:t xml:space="preserve"> </w:t>
      </w:r>
    </w:p>
    <w:p w:rsidR="00BA55B4" w:rsidRDefault="00BA55B4" w:rsidP="00C36EE9">
      <w:pPr>
        <w:jc w:val="both"/>
        <w:rPr>
          <w:rFonts w:ascii="Arial" w:hAnsi="Arial" w:cs="Arial"/>
          <w:sz w:val="22"/>
        </w:rPr>
      </w:pPr>
    </w:p>
    <w:p w:rsidR="00B84A22" w:rsidRDefault="009F3C45" w:rsidP="00027DD2">
      <w:p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Před vydáním rozhodnutí</w:t>
      </w:r>
      <w:r w:rsidR="00C36EE9">
        <w:rPr>
          <w:rFonts w:ascii="Arial" w:hAnsi="Arial" w:cs="Arial"/>
          <w:sz w:val="22"/>
        </w:rPr>
        <w:t xml:space="preserve"> </w:t>
      </w:r>
      <w:r w:rsidR="00B84A22">
        <w:rPr>
          <w:rFonts w:ascii="Arial" w:hAnsi="Arial" w:cs="Arial"/>
          <w:sz w:val="22"/>
        </w:rPr>
        <w:t xml:space="preserve">bylo </w:t>
      </w:r>
      <w:r w:rsidR="00C36EE9" w:rsidRPr="003F70A1">
        <w:rPr>
          <w:rFonts w:ascii="Arial" w:hAnsi="Arial" w:cs="Arial"/>
          <w:sz w:val="22"/>
        </w:rPr>
        <w:t xml:space="preserve">dne </w:t>
      </w:r>
      <w:r w:rsidR="00B84A22">
        <w:rPr>
          <w:rFonts w:ascii="Arial" w:hAnsi="Arial" w:cs="Arial"/>
          <w:sz w:val="22"/>
        </w:rPr>
        <w:t>15</w:t>
      </w:r>
      <w:r w:rsidR="00E17333">
        <w:rPr>
          <w:rFonts w:ascii="Arial" w:hAnsi="Arial" w:cs="Arial"/>
          <w:sz w:val="22"/>
        </w:rPr>
        <w:t>.</w:t>
      </w:r>
      <w:r w:rsidR="00B84A22">
        <w:rPr>
          <w:rFonts w:ascii="Arial" w:hAnsi="Arial" w:cs="Arial"/>
          <w:sz w:val="22"/>
        </w:rPr>
        <w:t>6</w:t>
      </w:r>
      <w:r w:rsidR="00C36EE9" w:rsidRPr="003F70A1">
        <w:rPr>
          <w:rFonts w:ascii="Arial" w:hAnsi="Arial" w:cs="Arial"/>
          <w:sz w:val="22"/>
        </w:rPr>
        <w:t>.20</w:t>
      </w:r>
      <w:r w:rsidR="00B84A22">
        <w:rPr>
          <w:rFonts w:ascii="Arial" w:hAnsi="Arial" w:cs="Arial"/>
          <w:sz w:val="22"/>
        </w:rPr>
        <w:t>15</w:t>
      </w:r>
      <w:r w:rsidR="00C36EE9">
        <w:rPr>
          <w:rFonts w:ascii="Arial" w:hAnsi="Arial" w:cs="Arial"/>
          <w:sz w:val="22"/>
        </w:rPr>
        <w:t xml:space="preserve"> ověřovatelce </w:t>
      </w:r>
      <w:r w:rsidR="00B84A22">
        <w:rPr>
          <w:rFonts w:ascii="Arial" w:hAnsi="Arial" w:cs="Arial"/>
          <w:sz w:val="22"/>
        </w:rPr>
        <w:t xml:space="preserve">zasláno </w:t>
      </w:r>
      <w:r w:rsidR="00C36EE9">
        <w:rPr>
          <w:rFonts w:ascii="Arial" w:hAnsi="Arial" w:cs="Arial"/>
          <w:sz w:val="22"/>
        </w:rPr>
        <w:t xml:space="preserve">oznámení, že má ve smyslu ust. § 36 odst. 3 správního řádu možnost vyjádřit se ke shromážděným podkladům pro vydání rozhodnutí. </w:t>
      </w:r>
      <w:r w:rsidR="00B84A22">
        <w:rPr>
          <w:rFonts w:ascii="Arial" w:hAnsi="Arial" w:cs="Arial"/>
          <w:sz w:val="22"/>
        </w:rPr>
        <w:t>Toto oznámen</w:t>
      </w:r>
      <w:r w:rsidR="00F14BA6">
        <w:rPr>
          <w:rFonts w:ascii="Arial" w:hAnsi="Arial" w:cs="Arial"/>
          <w:sz w:val="22"/>
        </w:rPr>
        <w:t xml:space="preserve">í si ověřovatelka </w:t>
      </w:r>
      <w:r w:rsidR="00B84A22">
        <w:rPr>
          <w:rFonts w:ascii="Arial" w:hAnsi="Arial" w:cs="Arial"/>
          <w:sz w:val="22"/>
        </w:rPr>
        <w:t>nevyzvedla</w:t>
      </w:r>
      <w:r w:rsidR="00E33524">
        <w:rPr>
          <w:rFonts w:ascii="Arial" w:hAnsi="Arial" w:cs="Arial"/>
          <w:sz w:val="22"/>
        </w:rPr>
        <w:t>,</w:t>
      </w:r>
      <w:r w:rsidR="00B84A22">
        <w:rPr>
          <w:rFonts w:ascii="Arial" w:hAnsi="Arial" w:cs="Arial"/>
          <w:sz w:val="22"/>
        </w:rPr>
        <w:t xml:space="preserve"> a proto jí bylo dne 29.6.2015 vloženo do schránky. V době plynutí lhůty pro převzetí zásilky uvedené oznámení ověřovatelka dne 25.6.2015 převzala osobně do vlastních rukou.</w:t>
      </w:r>
      <w:r w:rsidR="000A5840">
        <w:rPr>
          <w:rFonts w:ascii="Arial" w:hAnsi="Arial" w:cs="Arial"/>
          <w:sz w:val="22"/>
        </w:rPr>
        <w:t xml:space="preserve"> Již dne 18.6.2015 bylo ZKI doručeno </w:t>
      </w:r>
      <w:r w:rsidR="000A5840" w:rsidRPr="00745A3B">
        <w:rPr>
          <w:rFonts w:ascii="Arial" w:hAnsi="Arial" w:cs="Arial"/>
          <w:i/>
          <w:sz w:val="22"/>
        </w:rPr>
        <w:t>„Stanovisko</w:t>
      </w:r>
      <w:r w:rsidR="00B84A22" w:rsidRPr="00745A3B">
        <w:rPr>
          <w:rFonts w:ascii="Arial" w:hAnsi="Arial" w:cs="Arial"/>
          <w:i/>
          <w:sz w:val="22"/>
        </w:rPr>
        <w:t xml:space="preserve"> </w:t>
      </w:r>
      <w:r w:rsidR="000A5840" w:rsidRPr="00745A3B">
        <w:rPr>
          <w:rFonts w:ascii="Arial" w:hAnsi="Arial" w:cs="Arial"/>
          <w:i/>
          <w:sz w:val="22"/>
        </w:rPr>
        <w:t>účastníka ke správnímu řízení ZKI PL-P-3/181/2015“</w:t>
      </w:r>
      <w:r w:rsidR="000A5840">
        <w:rPr>
          <w:rFonts w:ascii="Arial" w:hAnsi="Arial" w:cs="Arial"/>
          <w:sz w:val="22"/>
        </w:rPr>
        <w:t>. V tomto stanovisku ověřovatelka zopakovala totéž</w:t>
      </w:r>
      <w:r w:rsidR="00E33524">
        <w:rPr>
          <w:rFonts w:ascii="Arial" w:hAnsi="Arial" w:cs="Arial"/>
          <w:sz w:val="22"/>
        </w:rPr>
        <w:t>,</w:t>
      </w:r>
      <w:r w:rsidR="000A5840">
        <w:rPr>
          <w:rFonts w:ascii="Arial" w:hAnsi="Arial" w:cs="Arial"/>
          <w:sz w:val="22"/>
        </w:rPr>
        <w:t xml:space="preserve"> co ve svém původním vyjádření k dohledu a domáhala se ústního jednání. Jelikož v</w:t>
      </w:r>
      <w:r w:rsidR="00B84A22">
        <w:rPr>
          <w:rFonts w:ascii="Arial" w:hAnsi="Arial" w:cs="Arial"/>
          <w:sz w:val="22"/>
        </w:rPr>
        <w:t xml:space="preserve"> době stanovené lhůty pro vyjádření k podkladům shromážděným pro rozhodnutí ověřovatelka čerpala dovolenou, </w:t>
      </w:r>
      <w:r w:rsidR="000A5840">
        <w:rPr>
          <w:rFonts w:ascii="Arial" w:hAnsi="Arial" w:cs="Arial"/>
          <w:sz w:val="22"/>
        </w:rPr>
        <w:t xml:space="preserve">a nepožádala ZKI z tohoto důvodu o prodloužení dané lhůty, </w:t>
      </w:r>
      <w:r w:rsidR="00B84A22">
        <w:rPr>
          <w:rFonts w:ascii="Arial" w:hAnsi="Arial" w:cs="Arial"/>
          <w:sz w:val="22"/>
        </w:rPr>
        <w:t xml:space="preserve">dostavil se k seznámení s podklady na základě plné moci </w:t>
      </w:r>
      <w:r w:rsidR="000A5840">
        <w:rPr>
          <w:rFonts w:ascii="Arial" w:hAnsi="Arial" w:cs="Arial"/>
          <w:sz w:val="22"/>
        </w:rPr>
        <w:t>ověřovatelky pan</w:t>
      </w:r>
      <w:r w:rsidR="006F4780">
        <w:rPr>
          <w:rFonts w:ascii="Arial" w:hAnsi="Arial" w:cs="Arial"/>
          <w:sz w:val="22"/>
        </w:rPr>
        <w:t xml:space="preserve"> ZZ</w:t>
      </w:r>
      <w:r w:rsidR="000A5840">
        <w:rPr>
          <w:rFonts w:ascii="Arial" w:hAnsi="Arial" w:cs="Arial"/>
          <w:sz w:val="22"/>
        </w:rPr>
        <w:t xml:space="preserve">. </w:t>
      </w:r>
      <w:r w:rsidR="006F4780">
        <w:rPr>
          <w:rFonts w:ascii="Arial" w:hAnsi="Arial" w:cs="Arial"/>
          <w:sz w:val="22"/>
        </w:rPr>
        <w:t>Z</w:t>
      </w:r>
      <w:r w:rsidR="00287BC3">
        <w:rPr>
          <w:rFonts w:ascii="Arial" w:hAnsi="Arial" w:cs="Arial"/>
          <w:sz w:val="22"/>
        </w:rPr>
        <w:t>ástupce ověřovatelky neměl ke spisu žádné připomínky – viz protokol z ústního jednání. Dne 8.7.2015 (po telefonickém rozhovoru dne 7.7.2015) zaslala ověřovatelka elektronickou poštou ještě dodatek ke svému vyjádření.</w:t>
      </w:r>
    </w:p>
    <w:p w:rsidR="00B84A22" w:rsidRDefault="00B84A22" w:rsidP="00027DD2">
      <w:pPr>
        <w:jc w:val="both"/>
        <w:rPr>
          <w:rFonts w:ascii="Arial" w:hAnsi="Arial" w:cs="Arial"/>
          <w:sz w:val="22"/>
        </w:rPr>
      </w:pPr>
    </w:p>
    <w:p w:rsidR="00341EC7" w:rsidRDefault="00341EC7" w:rsidP="00341EC7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Důvodem pro zahájení správního řízení bylo zjištění ZKI v Plzni, že ověřovatel</w:t>
      </w:r>
      <w:r w:rsidR="00143F62">
        <w:rPr>
          <w:rFonts w:ascii="Arial" w:hAnsi="Arial" w:cs="Arial"/>
          <w:sz w:val="22"/>
          <w:szCs w:val="22"/>
        </w:rPr>
        <w:t>ka</w:t>
      </w:r>
      <w:r>
        <w:rPr>
          <w:rFonts w:ascii="Arial" w:hAnsi="Arial" w:cs="Arial"/>
          <w:sz w:val="22"/>
          <w:szCs w:val="22"/>
        </w:rPr>
        <w:t xml:space="preserve"> při </w:t>
      </w:r>
      <w:r w:rsidR="00143F62">
        <w:rPr>
          <w:rFonts w:ascii="Arial" w:hAnsi="Arial" w:cs="Arial"/>
          <w:sz w:val="22"/>
          <w:szCs w:val="22"/>
        </w:rPr>
        <w:t xml:space="preserve">ověřování </w:t>
      </w:r>
      <w:r w:rsidR="00D841ED">
        <w:rPr>
          <w:rFonts w:ascii="Arial" w:hAnsi="Arial" w:cs="Arial"/>
          <w:sz w:val="22"/>
          <w:szCs w:val="22"/>
        </w:rPr>
        <w:t>výše uvedené zeměměřické činnosti</w:t>
      </w:r>
      <w:r>
        <w:rPr>
          <w:rFonts w:ascii="Arial" w:hAnsi="Arial" w:cs="Arial"/>
          <w:sz w:val="22"/>
          <w:szCs w:val="22"/>
        </w:rPr>
        <w:t xml:space="preserve"> nedodržel</w:t>
      </w:r>
      <w:r w:rsidR="00143F62">
        <w:rPr>
          <w:rFonts w:ascii="Arial" w:hAnsi="Arial" w:cs="Arial"/>
          <w:sz w:val="22"/>
          <w:szCs w:val="22"/>
        </w:rPr>
        <w:t>a</w:t>
      </w:r>
      <w:r>
        <w:rPr>
          <w:rFonts w:ascii="Arial" w:hAnsi="Arial" w:cs="Arial"/>
          <w:sz w:val="22"/>
          <w:szCs w:val="22"/>
        </w:rPr>
        <w:t xml:space="preserve"> povinnosti stanovené v § 16 odst. 1 písm. a) zákona o zeměměřictví, podle kterého je fyzická osoba s úředním oprávněním povinna jednat odborně, nestranně a vycházet vždy ze spolehlivě zjištěného stavu věci při ověřování výsledků zeměměřických činností využívaných pro účely katastru nemovitostí České republiky. K tomuto podezření vedly správní orgán následující zjištěné závady, uvedené</w:t>
      </w:r>
      <w:r w:rsidR="00D03A07">
        <w:rPr>
          <w:rFonts w:ascii="Arial" w:hAnsi="Arial" w:cs="Arial"/>
          <w:sz w:val="22"/>
          <w:szCs w:val="22"/>
        </w:rPr>
        <w:t xml:space="preserve"> již</w:t>
      </w:r>
      <w:r>
        <w:rPr>
          <w:rFonts w:ascii="Arial" w:hAnsi="Arial" w:cs="Arial"/>
          <w:sz w:val="22"/>
          <w:szCs w:val="22"/>
        </w:rPr>
        <w:t xml:space="preserve"> v</w:t>
      </w:r>
      <w:r w:rsidR="00745A3B">
        <w:rPr>
          <w:rFonts w:ascii="Arial" w:hAnsi="Arial" w:cs="Arial"/>
          <w:sz w:val="22"/>
          <w:szCs w:val="22"/>
        </w:rPr>
        <w:t xml:space="preserve"> protokolu o </w:t>
      </w:r>
      <w:r w:rsidR="00E33524">
        <w:rPr>
          <w:rFonts w:ascii="Arial" w:hAnsi="Arial" w:cs="Arial"/>
          <w:sz w:val="22"/>
          <w:szCs w:val="22"/>
        </w:rPr>
        <w:t>dohledu č.j. ZKI PL-D-3/49/2015</w:t>
      </w:r>
      <w:r>
        <w:rPr>
          <w:rFonts w:ascii="Arial" w:hAnsi="Arial" w:cs="Arial"/>
          <w:sz w:val="22"/>
          <w:szCs w:val="22"/>
        </w:rPr>
        <w:t>:</w:t>
      </w:r>
    </w:p>
    <w:p w:rsidR="003D05B2" w:rsidRDefault="003D05B2" w:rsidP="00341EC7">
      <w:pPr>
        <w:jc w:val="both"/>
        <w:rPr>
          <w:rFonts w:ascii="Arial" w:hAnsi="Arial" w:cs="Arial"/>
          <w:sz w:val="22"/>
          <w:szCs w:val="22"/>
        </w:rPr>
      </w:pPr>
    </w:p>
    <w:p w:rsidR="009F02E9" w:rsidRDefault="009F02E9" w:rsidP="009F02E9">
      <w:pPr>
        <w:pStyle w:val="Zhlav"/>
        <w:numPr>
          <w:ilvl w:val="0"/>
          <w:numId w:val="27"/>
        </w:numPr>
        <w:tabs>
          <w:tab w:val="left" w:pos="284"/>
        </w:tabs>
        <w:ind w:left="644"/>
        <w:jc w:val="both"/>
        <w:textAlignment w:val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V kontrolované zakázce je doloženo dne 22.9.2014 v čase 12.10 a 12.13 technologií GNSS vytyčení pomocných měřic</w:t>
      </w:r>
      <w:r w:rsidR="00E33524">
        <w:rPr>
          <w:rFonts w:ascii="Arial" w:hAnsi="Arial" w:cs="Arial"/>
          <w:sz w:val="22"/>
          <w:szCs w:val="22"/>
        </w:rPr>
        <w:t>kých bodů č. 104-4001 a 104-4003</w:t>
      </w:r>
      <w:r>
        <w:rPr>
          <w:rFonts w:ascii="Arial" w:hAnsi="Arial" w:cs="Arial"/>
          <w:sz w:val="22"/>
          <w:szCs w:val="22"/>
        </w:rPr>
        <w:t xml:space="preserve"> s porovnáním souřadnic bodů daných, ovšem blíže neurčených. Dále je doloženo technologií GNSS </w:t>
      </w:r>
      <w:r>
        <w:rPr>
          <w:rFonts w:ascii="Arial" w:hAnsi="Arial" w:cs="Arial"/>
          <w:sz w:val="22"/>
          <w:szCs w:val="22"/>
        </w:rPr>
        <w:lastRenderedPageBreak/>
        <w:t xml:space="preserve">dne 22.9.2014 v čase 13.36 a 13.38 měření pomocných měřických bodů č. 104-4001 a č. 104-4003 a to s výslednými hodnotami souřadnic totožnými s hodnotami souřadnic dříve vytyčených. Interval mezi </w:t>
      </w:r>
      <w:r w:rsidR="00192850">
        <w:rPr>
          <w:rFonts w:ascii="Arial" w:hAnsi="Arial" w:cs="Arial"/>
          <w:sz w:val="22"/>
          <w:szCs w:val="22"/>
        </w:rPr>
        <w:t xml:space="preserve">vytyčením a následným zaměřením </w:t>
      </w:r>
      <w:r>
        <w:rPr>
          <w:rFonts w:ascii="Arial" w:hAnsi="Arial" w:cs="Arial"/>
          <w:sz w:val="22"/>
          <w:szCs w:val="22"/>
        </w:rPr>
        <w:t>činí 1 hodinu a 26 minut resp. 25 minut. Z výpisu připojen</w:t>
      </w:r>
      <w:r w:rsidR="00092C21">
        <w:rPr>
          <w:rFonts w:ascii="Arial" w:hAnsi="Arial" w:cs="Arial"/>
          <w:sz w:val="22"/>
          <w:szCs w:val="22"/>
        </w:rPr>
        <w:t>í k síti CZEPOS pro uživatele „X</w:t>
      </w:r>
      <w:r>
        <w:rPr>
          <w:rFonts w:ascii="Arial" w:hAnsi="Arial" w:cs="Arial"/>
          <w:sz w:val="22"/>
          <w:szCs w:val="22"/>
        </w:rPr>
        <w:t>“ ze dne 22.9.2014 však vyplývá, že uživat</w:t>
      </w:r>
      <w:r w:rsidR="00192850">
        <w:rPr>
          <w:rFonts w:ascii="Arial" w:hAnsi="Arial" w:cs="Arial"/>
          <w:sz w:val="22"/>
          <w:szCs w:val="22"/>
        </w:rPr>
        <w:t>el byl k síti CZEPOS připojen</w:t>
      </w:r>
      <w:r>
        <w:rPr>
          <w:rFonts w:ascii="Arial" w:hAnsi="Arial" w:cs="Arial"/>
          <w:sz w:val="22"/>
          <w:szCs w:val="22"/>
        </w:rPr>
        <w:t xml:space="preserve"> od 12.50 hod v intervalu jen 1 hodina </w:t>
      </w:r>
      <w:r w:rsidR="00192850">
        <w:rPr>
          <w:rFonts w:ascii="Arial" w:hAnsi="Arial" w:cs="Arial"/>
          <w:sz w:val="22"/>
          <w:szCs w:val="22"/>
        </w:rPr>
        <w:t xml:space="preserve">a </w:t>
      </w:r>
      <w:r>
        <w:rPr>
          <w:rFonts w:ascii="Arial" w:hAnsi="Arial" w:cs="Arial"/>
          <w:sz w:val="22"/>
          <w:szCs w:val="22"/>
        </w:rPr>
        <w:t>11 minut. Z uvedeného lze tedy usoudit, že bylo porušeno ustanovení bodu 9.4 přílohy č. 9 vyhlášky č. 31/1995 Sb., ve kterém je uvedeno, že poloha bodu musí být určena buď ze dvou nezávislých měření pomocí technologie GNSS, nebo jednoho výsledku měření technologií GNSS a jednoho výsledku měření klasickou metodou. Vyhotovený výsledek zeměměřické činnosti tak nemá požadovanou přesnost dle vyhlášky č. 357/2013 Sb., katastrální vyhláška.</w:t>
      </w:r>
    </w:p>
    <w:p w:rsidR="009F02E9" w:rsidRDefault="009F02E9" w:rsidP="009F02E9">
      <w:pPr>
        <w:pStyle w:val="Zhlav"/>
        <w:tabs>
          <w:tab w:val="left" w:pos="284"/>
        </w:tabs>
        <w:ind w:left="786"/>
        <w:jc w:val="both"/>
        <w:rPr>
          <w:rFonts w:ascii="Arial" w:hAnsi="Arial" w:cs="Arial"/>
          <w:sz w:val="22"/>
          <w:szCs w:val="22"/>
        </w:rPr>
      </w:pPr>
    </w:p>
    <w:p w:rsidR="009F02E9" w:rsidRDefault="009F02E9" w:rsidP="009F02E9">
      <w:pPr>
        <w:pStyle w:val="Zhlav"/>
        <w:numPr>
          <w:ilvl w:val="0"/>
          <w:numId w:val="27"/>
        </w:numPr>
        <w:tabs>
          <w:tab w:val="left" w:pos="284"/>
        </w:tabs>
        <w:ind w:left="644"/>
        <w:jc w:val="both"/>
        <w:textAlignment w:val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Ve formuláři „Protokol určení bodů PPBP technologií GNSS“ je uvedena v bodu 2.1 metoda zaměření „CZEPOS RTK“, ale v tištěné verzi protokolu GNSS (RTK) měření a vytyčování je uvedeno, že body č. 104-4001 a 104-4003 byly měřeny na neznámou síť.</w:t>
      </w:r>
    </w:p>
    <w:p w:rsidR="009F02E9" w:rsidRDefault="009F02E9" w:rsidP="009F02E9">
      <w:pPr>
        <w:pStyle w:val="Odstavecseseznamem"/>
        <w:rPr>
          <w:rFonts w:ascii="Arial" w:hAnsi="Arial" w:cs="Arial"/>
          <w:sz w:val="22"/>
          <w:szCs w:val="22"/>
        </w:rPr>
      </w:pPr>
    </w:p>
    <w:p w:rsidR="009F02E9" w:rsidRDefault="009F02E9" w:rsidP="009F02E9">
      <w:pPr>
        <w:pStyle w:val="Zhlav"/>
        <w:numPr>
          <w:ilvl w:val="0"/>
          <w:numId w:val="27"/>
        </w:numPr>
        <w:tabs>
          <w:tab w:val="left" w:pos="284"/>
        </w:tabs>
        <w:ind w:left="644"/>
        <w:jc w:val="both"/>
        <w:textAlignment w:val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Pro dodržení přesnosti měření z d</w:t>
      </w:r>
      <w:r w:rsidR="004A5962">
        <w:rPr>
          <w:rFonts w:ascii="Arial" w:hAnsi="Arial" w:cs="Arial"/>
          <w:sz w:val="22"/>
          <w:szCs w:val="22"/>
        </w:rPr>
        <w:t>ůvodů předcházení hrubým chybám</w:t>
      </w:r>
      <w:r>
        <w:rPr>
          <w:rFonts w:ascii="Arial" w:hAnsi="Arial" w:cs="Arial"/>
          <w:sz w:val="22"/>
          <w:szCs w:val="22"/>
        </w:rPr>
        <w:t xml:space="preserve"> by měl být pro určení souřadnic pomocného měřického bodu úlohou „volné stanovisko“ měřený úhel mezi směry na dva dané body v rozmezí 30 gon až 170 gon - viz např. znění bodu 4.3.2.3.4 - Měřická síť - Návod pro obnovu katastrálního operátu a převod č.j. ČÚZK 6530/2007-22 vydaný dne 20.12.2007 </w:t>
      </w:r>
      <w:r w:rsidR="00755399">
        <w:rPr>
          <w:rFonts w:ascii="Arial" w:hAnsi="Arial" w:cs="Arial"/>
          <w:sz w:val="22"/>
          <w:szCs w:val="22"/>
        </w:rPr>
        <w:t xml:space="preserve">ve znění dodatků </w:t>
      </w:r>
      <w:r>
        <w:rPr>
          <w:rFonts w:ascii="Arial" w:hAnsi="Arial" w:cs="Arial"/>
          <w:sz w:val="22"/>
          <w:szCs w:val="22"/>
        </w:rPr>
        <w:t>(platný v době vyhotovování kontrolované zakázky), stejně jako tentýž bod v Návodu pro obnovu katastrálního ope</w:t>
      </w:r>
      <w:r w:rsidR="004A5962">
        <w:rPr>
          <w:rFonts w:ascii="Arial" w:hAnsi="Arial" w:cs="Arial"/>
          <w:sz w:val="22"/>
          <w:szCs w:val="22"/>
        </w:rPr>
        <w:t>rátu a převod z roku 2015 platného</w:t>
      </w:r>
      <w:r>
        <w:rPr>
          <w:rFonts w:ascii="Arial" w:hAnsi="Arial" w:cs="Arial"/>
          <w:sz w:val="22"/>
          <w:szCs w:val="22"/>
        </w:rPr>
        <w:t xml:space="preserve"> od 1.2.2015. V kontrolované zakázce byly souřadnice pomocného měřického bodu č. 104-5001 určeny z měřeného úhlu přesahujícího toto rozmezí. V návaznosti na výše uvedené jak v tomto bodě, tak v bodech předchozích</w:t>
      </w:r>
      <w:r w:rsidR="00CD3D3F">
        <w:rPr>
          <w:rFonts w:ascii="Arial" w:hAnsi="Arial" w:cs="Arial"/>
          <w:sz w:val="22"/>
          <w:szCs w:val="22"/>
        </w:rPr>
        <w:t xml:space="preserve"> (pomocný měřický bod č. 104-5001</w:t>
      </w:r>
      <w:r w:rsidR="00A027F5">
        <w:rPr>
          <w:rFonts w:ascii="Arial" w:hAnsi="Arial" w:cs="Arial"/>
          <w:sz w:val="22"/>
          <w:szCs w:val="22"/>
        </w:rPr>
        <w:t xml:space="preserve"> </w:t>
      </w:r>
      <w:r w:rsidR="00CD3D3F">
        <w:rPr>
          <w:rFonts w:ascii="Arial" w:hAnsi="Arial" w:cs="Arial"/>
          <w:sz w:val="22"/>
          <w:szCs w:val="22"/>
        </w:rPr>
        <w:t>byl určen z bodů č. 104-4001 a 1104-4003)</w:t>
      </w:r>
      <w:r>
        <w:rPr>
          <w:rFonts w:ascii="Arial" w:hAnsi="Arial" w:cs="Arial"/>
          <w:sz w:val="22"/>
          <w:szCs w:val="22"/>
        </w:rPr>
        <w:t>, lze mít důvodné pochybnosti o přesnosti měření podrobných bodů celé zakázky, jelikož byly všechny měřeny z tohoto pomocného měřického bodu.</w:t>
      </w:r>
    </w:p>
    <w:p w:rsidR="009F02E9" w:rsidRDefault="009F02E9" w:rsidP="009F02E9">
      <w:pPr>
        <w:pStyle w:val="Zhlav"/>
        <w:tabs>
          <w:tab w:val="left" w:pos="284"/>
        </w:tabs>
        <w:ind w:left="786"/>
        <w:jc w:val="both"/>
        <w:rPr>
          <w:rFonts w:ascii="Arial" w:hAnsi="Arial" w:cs="Arial"/>
          <w:sz w:val="22"/>
          <w:szCs w:val="22"/>
        </w:rPr>
      </w:pPr>
    </w:p>
    <w:p w:rsidR="009F02E9" w:rsidRDefault="009F02E9" w:rsidP="009F02E9">
      <w:pPr>
        <w:pStyle w:val="Zhlav"/>
        <w:numPr>
          <w:ilvl w:val="0"/>
          <w:numId w:val="27"/>
        </w:numPr>
        <w:tabs>
          <w:tab w:val="left" w:pos="284"/>
        </w:tabs>
        <w:ind w:left="644"/>
        <w:jc w:val="both"/>
        <w:textAlignment w:val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Bylo</w:t>
      </w:r>
      <w:r w:rsidR="00192850">
        <w:rPr>
          <w:rFonts w:ascii="Arial" w:hAnsi="Arial" w:cs="Arial"/>
          <w:sz w:val="22"/>
          <w:szCs w:val="22"/>
        </w:rPr>
        <w:t xml:space="preserve"> porušeno ustanovení § 81 odst 8</w:t>
      </w:r>
      <w:r>
        <w:rPr>
          <w:rFonts w:ascii="Arial" w:hAnsi="Arial" w:cs="Arial"/>
          <w:sz w:val="22"/>
          <w:szCs w:val="22"/>
        </w:rPr>
        <w:t xml:space="preserve"> katastrální vyhlášky: „Poloha lomového bodu změny se jednoznačně určí měřením…“ Souřadnice bodů č. 104-105, č. 104-106 a č. 104-111, jak vyplývá z doloženého protokolu o výpočtech, byly vytvořeny funkcí „Umístit bod v grafice“. Přestože pro tyto body nebylo v zakázce doloženo ani vytyčení, je v seznamu souřadnic geometrického plánu (GP) uvedena jejich stabilizace „obrubník“ a pro body č. 104-106 a č. 104-111 dokonce kód kvality „3“.</w:t>
      </w:r>
    </w:p>
    <w:p w:rsidR="009F02E9" w:rsidRDefault="009F02E9" w:rsidP="009F02E9">
      <w:pPr>
        <w:pStyle w:val="Odstavecseseznamem"/>
        <w:rPr>
          <w:rFonts w:ascii="Arial" w:hAnsi="Arial" w:cs="Arial"/>
          <w:sz w:val="22"/>
          <w:szCs w:val="22"/>
        </w:rPr>
      </w:pPr>
    </w:p>
    <w:p w:rsidR="009F02E9" w:rsidRDefault="009F02E9" w:rsidP="009F02E9">
      <w:pPr>
        <w:pStyle w:val="Zhlav"/>
        <w:numPr>
          <w:ilvl w:val="0"/>
          <w:numId w:val="27"/>
        </w:numPr>
        <w:tabs>
          <w:tab w:val="left" w:pos="284"/>
        </w:tabs>
        <w:ind w:left="644"/>
        <w:jc w:val="both"/>
        <w:textAlignment w:val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Nebylo dodrženo ust. § 81 odst. 4 katastrální vyhlášky: „Při měření se ověří, zda se v terénu nezměnila poloha bodů geometrického základu…Ověření se provede určením jejich vzájemné polohy např. polárním zaměřením …“ Pro vytyčení podr. bodu změny č. 104-47 použitý bod č. 54-22 (koncový bod ortogonální přímky) nebyl ověřen vůbec a bod č. 54-48 (počáteční bod ortog. přímky) byl pouze vytyčen, a to až po vytyčení uvedeného bodu změny, jak je doloženo v protokolu o výpočtech.</w:t>
      </w:r>
    </w:p>
    <w:p w:rsidR="009F02E9" w:rsidRDefault="009F02E9" w:rsidP="009F02E9">
      <w:pPr>
        <w:pStyle w:val="Odstavecseseznamem"/>
        <w:rPr>
          <w:rFonts w:ascii="Arial" w:hAnsi="Arial" w:cs="Arial"/>
          <w:sz w:val="22"/>
          <w:szCs w:val="22"/>
        </w:rPr>
      </w:pPr>
    </w:p>
    <w:p w:rsidR="009F02E9" w:rsidRDefault="009F02E9" w:rsidP="009F02E9">
      <w:pPr>
        <w:pStyle w:val="Zhlav"/>
        <w:numPr>
          <w:ilvl w:val="0"/>
          <w:numId w:val="27"/>
        </w:numPr>
        <w:tabs>
          <w:tab w:val="left" w:pos="284"/>
        </w:tabs>
        <w:ind w:left="644"/>
        <w:jc w:val="both"/>
        <w:textAlignment w:val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Nebylo dodrženo ust. § 81 odst. 1 katastrální vyhlášky: „Zeměměřické činnosti v terénu musí být provedeny tak, aby umožnily určit souřadnice podrobných bodů s požadovanou přesností“ – viz příloha č. 13 katastrální vyhlášky. Bod č. 104-110 tuto přesnost nesplňuje, jeho vytyčení do terénu bylo provedeno ortogonální metodou, kde počáteční a koncový bod mají kód kvality „8“, přestože pro jeden z nich je ve výpočetním protokolu doloženo vytyčení, ovšem až následné – viz bod 5).</w:t>
      </w:r>
    </w:p>
    <w:p w:rsidR="009F02E9" w:rsidRDefault="009F02E9" w:rsidP="009F02E9">
      <w:pPr>
        <w:pStyle w:val="Odstavecseseznamem"/>
        <w:rPr>
          <w:rFonts w:ascii="Arial" w:hAnsi="Arial" w:cs="Arial"/>
          <w:sz w:val="22"/>
          <w:szCs w:val="22"/>
        </w:rPr>
      </w:pPr>
    </w:p>
    <w:p w:rsidR="009F02E9" w:rsidRDefault="009F02E9" w:rsidP="009F02E9">
      <w:pPr>
        <w:pStyle w:val="Zhlav"/>
        <w:numPr>
          <w:ilvl w:val="0"/>
          <w:numId w:val="27"/>
        </w:numPr>
        <w:tabs>
          <w:tab w:val="left" w:pos="284"/>
        </w:tabs>
        <w:ind w:left="644"/>
        <w:jc w:val="both"/>
        <w:textAlignment w:val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Body č. 104-57 a č. 104-58 byly vypočteny jako průsečíky bodů, pro které nebylo doloženo zaměření – bod č. 104-55 a č. 104-59.</w:t>
      </w:r>
    </w:p>
    <w:p w:rsidR="009F02E9" w:rsidRDefault="009F02E9" w:rsidP="009F02E9">
      <w:pPr>
        <w:pStyle w:val="Odstavecseseznamem"/>
        <w:rPr>
          <w:rFonts w:ascii="Arial" w:hAnsi="Arial" w:cs="Arial"/>
          <w:sz w:val="22"/>
          <w:szCs w:val="22"/>
        </w:rPr>
      </w:pPr>
    </w:p>
    <w:p w:rsidR="009F02E9" w:rsidRDefault="009F02E9" w:rsidP="009F02E9">
      <w:pPr>
        <w:pStyle w:val="Zhlav"/>
        <w:numPr>
          <w:ilvl w:val="0"/>
          <w:numId w:val="27"/>
        </w:numPr>
        <w:tabs>
          <w:tab w:val="left" w:pos="284"/>
        </w:tabs>
        <w:ind w:left="644"/>
        <w:jc w:val="both"/>
        <w:textAlignment w:val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Podle přílohy č. 16 bod č. 16.13 katastrální vyhlášky se náčrt ZPMZ vyhotovuje v takovém měřítku, aby všechny údaje byly zřetelné. Pokud není možné v použitém měřítku některou část změny zobrazit, vykreslí se detail ve větším měřítku – např. situace mezi bodem č. 54-22 a č. 96-284 - oměrné míry a poloha jednotlivých bodů - je velmi nepřehledná. Navíc je zde nadbytečně vedena jakási „hranice“ – blíže neurčená čára. Rovněž zobrazení měřické sítě je nezřetelné.</w:t>
      </w:r>
    </w:p>
    <w:p w:rsidR="009F02E9" w:rsidRDefault="009F02E9" w:rsidP="009F02E9">
      <w:pPr>
        <w:pStyle w:val="Odstavecseseznamem"/>
        <w:rPr>
          <w:rFonts w:ascii="Arial" w:hAnsi="Arial" w:cs="Arial"/>
          <w:sz w:val="22"/>
          <w:szCs w:val="22"/>
        </w:rPr>
      </w:pPr>
    </w:p>
    <w:p w:rsidR="009F02E9" w:rsidRDefault="009F02E9" w:rsidP="009F02E9">
      <w:pPr>
        <w:pStyle w:val="Zhlav"/>
        <w:numPr>
          <w:ilvl w:val="0"/>
          <w:numId w:val="27"/>
        </w:numPr>
        <w:tabs>
          <w:tab w:val="left" w:pos="284"/>
        </w:tabs>
        <w:ind w:left="644"/>
        <w:jc w:val="both"/>
        <w:textAlignment w:val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Není zřejmé, z jakého důvodu bylo pro ověření GP v roce 2015 použito ještě číslo z knihy ověření s loňským datem.</w:t>
      </w:r>
    </w:p>
    <w:p w:rsidR="00D109C7" w:rsidRDefault="00D109C7" w:rsidP="00C5323B">
      <w:pPr>
        <w:jc w:val="both"/>
        <w:rPr>
          <w:rFonts w:ascii="Arial" w:hAnsi="Arial" w:cs="Arial"/>
          <w:sz w:val="22"/>
          <w:szCs w:val="22"/>
        </w:rPr>
      </w:pPr>
    </w:p>
    <w:p w:rsidR="00193393" w:rsidRDefault="00193393" w:rsidP="00C5323B">
      <w:pPr>
        <w:jc w:val="both"/>
        <w:rPr>
          <w:rFonts w:ascii="Arial" w:hAnsi="Arial" w:cs="Arial"/>
          <w:sz w:val="22"/>
          <w:szCs w:val="22"/>
        </w:rPr>
      </w:pPr>
    </w:p>
    <w:p w:rsidR="00461A69" w:rsidRDefault="006503DC" w:rsidP="00461A69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Ověřovatelka ve svém </w:t>
      </w:r>
      <w:r w:rsidR="0047556F">
        <w:rPr>
          <w:rFonts w:ascii="Arial" w:hAnsi="Arial" w:cs="Arial"/>
          <w:sz w:val="22"/>
          <w:szCs w:val="22"/>
        </w:rPr>
        <w:t xml:space="preserve">písemném </w:t>
      </w:r>
      <w:r>
        <w:rPr>
          <w:rFonts w:ascii="Arial" w:hAnsi="Arial" w:cs="Arial"/>
          <w:sz w:val="22"/>
          <w:szCs w:val="22"/>
        </w:rPr>
        <w:t>stanovisku k</w:t>
      </w:r>
      <w:r w:rsidR="00281FE8">
        <w:rPr>
          <w:rFonts w:ascii="Arial" w:hAnsi="Arial" w:cs="Arial"/>
          <w:sz w:val="22"/>
          <w:szCs w:val="22"/>
        </w:rPr>
        <w:t> zahájenému řízení</w:t>
      </w:r>
      <w:r>
        <w:rPr>
          <w:rFonts w:ascii="Arial" w:hAnsi="Arial" w:cs="Arial"/>
          <w:sz w:val="22"/>
          <w:szCs w:val="22"/>
        </w:rPr>
        <w:t xml:space="preserve"> konstatuje, že při vyhotovení kontrolované zeměměřické činnosti neporušila pořádek na úseku zeměměřictví a </w:t>
      </w:r>
      <w:r w:rsidR="00281FE8">
        <w:rPr>
          <w:rFonts w:ascii="Arial" w:hAnsi="Arial" w:cs="Arial"/>
          <w:sz w:val="22"/>
          <w:szCs w:val="22"/>
        </w:rPr>
        <w:t>na podporu</w:t>
      </w:r>
      <w:r>
        <w:rPr>
          <w:rFonts w:ascii="Arial" w:hAnsi="Arial" w:cs="Arial"/>
          <w:sz w:val="22"/>
          <w:szCs w:val="22"/>
        </w:rPr>
        <w:t xml:space="preserve"> svého tvrzení opětovně přikládá své </w:t>
      </w:r>
      <w:r w:rsidR="006076AE">
        <w:rPr>
          <w:rFonts w:ascii="Arial" w:hAnsi="Arial" w:cs="Arial"/>
          <w:sz w:val="22"/>
          <w:szCs w:val="22"/>
        </w:rPr>
        <w:t>vyjádření</w:t>
      </w:r>
      <w:r>
        <w:rPr>
          <w:rFonts w:ascii="Arial" w:hAnsi="Arial" w:cs="Arial"/>
          <w:sz w:val="22"/>
          <w:szCs w:val="22"/>
        </w:rPr>
        <w:t xml:space="preserve"> doručené na ZKI v Plzni již </w:t>
      </w:r>
      <w:r w:rsidR="00BE3FC6">
        <w:rPr>
          <w:rFonts w:ascii="Arial" w:hAnsi="Arial" w:cs="Arial"/>
          <w:sz w:val="22"/>
          <w:szCs w:val="22"/>
        </w:rPr>
        <w:t xml:space="preserve">proti kontrolnímu zjištění uvedenému v protokolu o dohledu č.j. ZKI PL-D-3/49/2015. </w:t>
      </w:r>
      <w:r w:rsidR="00461A69">
        <w:rPr>
          <w:rFonts w:ascii="Arial" w:hAnsi="Arial" w:cs="Arial"/>
          <w:sz w:val="22"/>
          <w:szCs w:val="22"/>
        </w:rPr>
        <w:t>Vzhledem k tomu, že proti kontrolnímu zjištění v rámci provedeného dohledu podala ověřovatelka námitky, které nebyly vyřízeny do zahájení předmětného správního řízení, lze podle ustanovení § 14 odst. 3 kontrolního řádu tyto námitky, které se týkají skutečností, k nimž bylo zahájeno správní řízení, vyřídit v rámci tohoto správního řízení, přičemž vyřízení námitek se uvede v odůvodnění rozhodnutí. K jednotlivým bodům podaných námitek ZKI v Plzni uvádí toto:</w:t>
      </w:r>
    </w:p>
    <w:p w:rsidR="00461A69" w:rsidRDefault="00461A69" w:rsidP="00C5323B">
      <w:pPr>
        <w:jc w:val="both"/>
        <w:rPr>
          <w:rFonts w:ascii="Arial" w:hAnsi="Arial" w:cs="Arial"/>
          <w:sz w:val="22"/>
          <w:szCs w:val="22"/>
        </w:rPr>
      </w:pPr>
    </w:p>
    <w:p w:rsidR="00461A69" w:rsidRDefault="00461A69" w:rsidP="00C5323B">
      <w:pPr>
        <w:jc w:val="both"/>
        <w:rPr>
          <w:rFonts w:ascii="Arial" w:hAnsi="Arial" w:cs="Arial"/>
          <w:sz w:val="22"/>
          <w:szCs w:val="22"/>
        </w:rPr>
      </w:pPr>
    </w:p>
    <w:p w:rsidR="0005080C" w:rsidRPr="00461A69" w:rsidRDefault="00461A69" w:rsidP="00461A69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Ad 1) </w:t>
      </w:r>
      <w:r w:rsidR="00177F8D" w:rsidRPr="00461A69">
        <w:rPr>
          <w:rFonts w:ascii="Arial" w:hAnsi="Arial" w:cs="Arial"/>
          <w:sz w:val="22"/>
          <w:szCs w:val="22"/>
        </w:rPr>
        <w:t>Co se týká nedostatků vytýkaných v</w:t>
      </w:r>
      <w:r>
        <w:rPr>
          <w:rFonts w:ascii="Arial" w:hAnsi="Arial" w:cs="Arial"/>
          <w:sz w:val="22"/>
          <w:szCs w:val="22"/>
        </w:rPr>
        <w:t xml:space="preserve"> tomto </w:t>
      </w:r>
      <w:r w:rsidR="00177F8D" w:rsidRPr="00461A69">
        <w:rPr>
          <w:rFonts w:ascii="Arial" w:hAnsi="Arial" w:cs="Arial"/>
          <w:sz w:val="22"/>
          <w:szCs w:val="22"/>
        </w:rPr>
        <w:t>bodě protokolu</w:t>
      </w:r>
      <w:r w:rsidR="00B466DC">
        <w:rPr>
          <w:rFonts w:ascii="Arial" w:hAnsi="Arial" w:cs="Arial"/>
          <w:sz w:val="22"/>
          <w:szCs w:val="22"/>
        </w:rPr>
        <w:t>,</w:t>
      </w:r>
      <w:r w:rsidR="00177F8D" w:rsidRPr="00461A69">
        <w:rPr>
          <w:rFonts w:ascii="Arial" w:hAnsi="Arial" w:cs="Arial"/>
          <w:sz w:val="22"/>
          <w:szCs w:val="22"/>
        </w:rPr>
        <w:t xml:space="preserve"> o</w:t>
      </w:r>
      <w:r w:rsidR="00E41664" w:rsidRPr="00461A69">
        <w:rPr>
          <w:rFonts w:ascii="Arial" w:hAnsi="Arial" w:cs="Arial"/>
          <w:sz w:val="22"/>
          <w:szCs w:val="22"/>
        </w:rPr>
        <w:t>věřovate</w:t>
      </w:r>
      <w:r w:rsidR="0047556F" w:rsidRPr="00461A69">
        <w:rPr>
          <w:rFonts w:ascii="Arial" w:hAnsi="Arial" w:cs="Arial"/>
          <w:sz w:val="22"/>
          <w:szCs w:val="22"/>
        </w:rPr>
        <w:t xml:space="preserve">lka ve svém stanovisku uvádí: </w:t>
      </w:r>
      <w:r w:rsidR="0047556F" w:rsidRPr="00461A69">
        <w:rPr>
          <w:rFonts w:ascii="Arial" w:hAnsi="Arial" w:cs="Arial"/>
          <w:i/>
          <w:sz w:val="22"/>
          <w:szCs w:val="22"/>
        </w:rPr>
        <w:t>„</w:t>
      </w:r>
      <w:r w:rsidR="00E41664" w:rsidRPr="00461A69">
        <w:rPr>
          <w:rFonts w:ascii="Arial" w:hAnsi="Arial" w:cs="Arial"/>
          <w:i/>
          <w:sz w:val="22"/>
          <w:szCs w:val="22"/>
        </w:rPr>
        <w:t xml:space="preserve">Body 4001 a 4003 byly nejdříve vytyčeny, protože v roce 2013 zde bylo provedeno zaměření polohopisu a výškopisu objednatele Město </w:t>
      </w:r>
      <w:r w:rsidR="00092C21">
        <w:rPr>
          <w:rFonts w:ascii="Arial" w:hAnsi="Arial" w:cs="Arial"/>
          <w:i/>
          <w:sz w:val="22"/>
          <w:szCs w:val="22"/>
        </w:rPr>
        <w:t>DD</w:t>
      </w:r>
      <w:r w:rsidR="00E41664" w:rsidRPr="00461A69">
        <w:rPr>
          <w:rFonts w:ascii="Arial" w:hAnsi="Arial" w:cs="Arial"/>
          <w:i/>
          <w:sz w:val="22"/>
          <w:szCs w:val="22"/>
        </w:rPr>
        <w:t>, podle kterého byla vypracována projektová dokumentace na propojení cyklostezek. Abychom zachovali kontinuitu, tak jsme body převzali, vytyčením nalezli původní body, u obou byly odchylky do 2 cm.</w:t>
      </w:r>
      <w:r w:rsidR="00E41664" w:rsidRPr="00461A69">
        <w:rPr>
          <w:rFonts w:ascii="Arial" w:hAnsi="Arial" w:cs="Arial"/>
          <w:sz w:val="22"/>
          <w:szCs w:val="22"/>
        </w:rPr>
        <w:t>“ Jako důkaz přikládá elaborát „Technická zpráva</w:t>
      </w:r>
      <w:r w:rsidR="00B466DC">
        <w:rPr>
          <w:rFonts w:ascii="Arial" w:hAnsi="Arial" w:cs="Arial"/>
          <w:sz w:val="22"/>
          <w:szCs w:val="22"/>
        </w:rPr>
        <w:t xml:space="preserve"> </w:t>
      </w:r>
      <w:r w:rsidR="00177F8D" w:rsidRPr="00461A69">
        <w:rPr>
          <w:rFonts w:ascii="Arial" w:hAnsi="Arial" w:cs="Arial"/>
          <w:sz w:val="22"/>
          <w:szCs w:val="22"/>
        </w:rPr>
        <w:t>- podklad pro projekt,</w:t>
      </w:r>
      <w:r w:rsidR="00E41664" w:rsidRPr="00461A69">
        <w:rPr>
          <w:rFonts w:ascii="Arial" w:hAnsi="Arial" w:cs="Arial"/>
          <w:sz w:val="22"/>
          <w:szCs w:val="22"/>
        </w:rPr>
        <w:t xml:space="preserve"> </w:t>
      </w:r>
      <w:r w:rsidR="00177F8D" w:rsidRPr="00461A69">
        <w:rPr>
          <w:rFonts w:ascii="Arial" w:hAnsi="Arial" w:cs="Arial"/>
          <w:sz w:val="22"/>
          <w:szCs w:val="22"/>
        </w:rPr>
        <w:t xml:space="preserve">zakázka 4279, </w:t>
      </w:r>
      <w:r w:rsidR="00092C21">
        <w:rPr>
          <w:rFonts w:ascii="Arial" w:hAnsi="Arial" w:cs="Arial"/>
          <w:sz w:val="22"/>
          <w:szCs w:val="22"/>
        </w:rPr>
        <w:t>xy</w:t>
      </w:r>
      <w:r w:rsidR="00E41664" w:rsidRPr="00461A69">
        <w:rPr>
          <w:rFonts w:ascii="Arial" w:hAnsi="Arial" w:cs="Arial"/>
          <w:sz w:val="22"/>
          <w:szCs w:val="22"/>
        </w:rPr>
        <w:t xml:space="preserve"> – cyklostezka“ </w:t>
      </w:r>
      <w:r w:rsidR="00177F8D" w:rsidRPr="00461A69">
        <w:rPr>
          <w:rFonts w:ascii="Arial" w:hAnsi="Arial" w:cs="Arial"/>
          <w:sz w:val="22"/>
          <w:szCs w:val="22"/>
        </w:rPr>
        <w:t xml:space="preserve">vyhotovený firmou </w:t>
      </w:r>
      <w:r w:rsidR="00092C21">
        <w:rPr>
          <w:rFonts w:ascii="Arial" w:hAnsi="Arial" w:cs="Arial"/>
          <w:sz w:val="22"/>
          <w:szCs w:val="22"/>
        </w:rPr>
        <w:t xml:space="preserve">KKK </w:t>
      </w:r>
      <w:r w:rsidR="00177F8D" w:rsidRPr="00461A69">
        <w:rPr>
          <w:rFonts w:ascii="Arial" w:hAnsi="Arial" w:cs="Arial"/>
          <w:sz w:val="22"/>
          <w:szCs w:val="22"/>
        </w:rPr>
        <w:t xml:space="preserve">s datem vyhotovení 4.9.2013. Dále pak ověřovatelka uvádí: </w:t>
      </w:r>
      <w:r w:rsidR="00177F8D" w:rsidRPr="00461A69">
        <w:rPr>
          <w:rFonts w:ascii="Arial" w:hAnsi="Arial" w:cs="Arial"/>
          <w:i/>
          <w:sz w:val="22"/>
          <w:szCs w:val="22"/>
        </w:rPr>
        <w:t>„Co se týče délky připojení a časů přikládám e-mailovou korespondenci, kde mi „job“</w:t>
      </w:r>
      <w:r w:rsidR="00195668" w:rsidRPr="00461A69">
        <w:rPr>
          <w:rFonts w:ascii="Arial" w:hAnsi="Arial" w:cs="Arial"/>
          <w:i/>
          <w:sz w:val="22"/>
          <w:szCs w:val="22"/>
        </w:rPr>
        <w:t xml:space="preserve"> přepočetli </w:t>
      </w:r>
      <w:r w:rsidR="00DE71BA" w:rsidRPr="00461A69">
        <w:rPr>
          <w:rFonts w:ascii="Arial" w:hAnsi="Arial" w:cs="Arial"/>
          <w:i/>
          <w:sz w:val="22"/>
          <w:szCs w:val="22"/>
        </w:rPr>
        <w:t xml:space="preserve">čas </w:t>
      </w:r>
      <w:r w:rsidR="00195668" w:rsidRPr="00461A69">
        <w:rPr>
          <w:rFonts w:ascii="Arial" w:hAnsi="Arial" w:cs="Arial"/>
          <w:i/>
          <w:sz w:val="22"/>
          <w:szCs w:val="22"/>
        </w:rPr>
        <w:t>reálný. Ve st</w:t>
      </w:r>
      <w:r w:rsidR="00B466DC">
        <w:rPr>
          <w:rFonts w:ascii="Arial" w:hAnsi="Arial" w:cs="Arial"/>
          <w:i/>
          <w:sz w:val="22"/>
          <w:szCs w:val="22"/>
        </w:rPr>
        <w:t>r</w:t>
      </w:r>
      <w:r w:rsidR="00195668" w:rsidRPr="00461A69">
        <w:rPr>
          <w:rFonts w:ascii="Arial" w:hAnsi="Arial" w:cs="Arial"/>
          <w:i/>
          <w:sz w:val="22"/>
          <w:szCs w:val="22"/>
        </w:rPr>
        <w:t>ojích Trimble 5600 DR +200 máme tovární nastavení, kde se nepočítá se změnou letního a zimního času. Rozdíl mezi Czeposem a přepočtem není 1 hodina (letní * zimní čas), ale dle údajů je rozdíl posun času Controller x čas cca 15 min.</w:t>
      </w:r>
      <w:r w:rsidR="00B466DC">
        <w:rPr>
          <w:rFonts w:ascii="Arial" w:hAnsi="Arial" w:cs="Arial"/>
          <w:i/>
          <w:sz w:val="22"/>
          <w:szCs w:val="22"/>
        </w:rPr>
        <w:t xml:space="preserve"> </w:t>
      </w:r>
      <w:r w:rsidR="00195668" w:rsidRPr="00461A69">
        <w:rPr>
          <w:rFonts w:ascii="Arial" w:hAnsi="Arial" w:cs="Arial"/>
          <w:i/>
          <w:sz w:val="22"/>
          <w:szCs w:val="22"/>
        </w:rPr>
        <w:t>což odpovídá nesrovnalosti délky časů. S pomocí zaměstnanců Geotronics jsem sjednotila, opravila čas „controlleru“ a čas reálný. Z výše uvedeného vyplývá, že body měřené metodou GNSS (jsou ověřené) měřeny v roce 2013, 2014. Je jasné, že body mají dostatečnou přesnost a být podkladem pro výsledek zem.činnosti geometrického plánu“</w:t>
      </w:r>
      <w:r w:rsidR="00195668" w:rsidRPr="00461A69">
        <w:rPr>
          <w:rFonts w:ascii="Arial" w:hAnsi="Arial" w:cs="Arial"/>
          <w:sz w:val="22"/>
          <w:szCs w:val="22"/>
        </w:rPr>
        <w:t xml:space="preserve">. Znění přiložené e-mailové korespondence je pak toto: </w:t>
      </w:r>
      <w:r w:rsidR="00195668" w:rsidRPr="00B466DC">
        <w:rPr>
          <w:rFonts w:ascii="Arial" w:hAnsi="Arial" w:cs="Arial"/>
          <w:i/>
          <w:sz w:val="22"/>
          <w:szCs w:val="22"/>
        </w:rPr>
        <w:t>„Dobrý den, Na základě kontroly JOBu, který jste nám poslala, jsme zjistili, že čas v kontroleru je posunutý oproti skutečnému času o 1 hodinu. Vzhledem k tomu, že čas do protokolu se bere z kontroleru, jsou naměřená data posunutá o hodinu dopředu (v protokolu čas 12:07 by měl být správně 13:07). S pozdravem …..“</w:t>
      </w:r>
    </w:p>
    <w:p w:rsidR="0005080C" w:rsidRDefault="0005080C" w:rsidP="00C5323B">
      <w:pPr>
        <w:jc w:val="both"/>
        <w:rPr>
          <w:rFonts w:ascii="Arial" w:hAnsi="Arial" w:cs="Arial"/>
          <w:sz w:val="22"/>
          <w:szCs w:val="22"/>
        </w:rPr>
      </w:pPr>
    </w:p>
    <w:p w:rsidR="000E293F" w:rsidRDefault="008E0D03" w:rsidP="00C5323B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ZKI v Plzni si v návaznosti na obsah sdě</w:t>
      </w:r>
      <w:r w:rsidR="00833AD1">
        <w:rPr>
          <w:rFonts w:ascii="Arial" w:hAnsi="Arial" w:cs="Arial"/>
          <w:sz w:val="22"/>
          <w:szCs w:val="22"/>
        </w:rPr>
        <w:t>lení ověřovatelky vyžádal k </w:t>
      </w:r>
      <w:r>
        <w:rPr>
          <w:rFonts w:ascii="Arial" w:hAnsi="Arial" w:cs="Arial"/>
          <w:sz w:val="22"/>
          <w:szCs w:val="22"/>
        </w:rPr>
        <w:t>problematice</w:t>
      </w:r>
      <w:r w:rsidR="00833AD1">
        <w:rPr>
          <w:rFonts w:ascii="Arial" w:hAnsi="Arial" w:cs="Arial"/>
          <w:sz w:val="22"/>
          <w:szCs w:val="22"/>
        </w:rPr>
        <w:t xml:space="preserve"> měření technologií GNSS </w:t>
      </w:r>
      <w:r>
        <w:rPr>
          <w:rFonts w:ascii="Arial" w:hAnsi="Arial" w:cs="Arial"/>
          <w:sz w:val="22"/>
          <w:szCs w:val="22"/>
        </w:rPr>
        <w:t>stanovisko Českého úřadu zeměměřického a katastrálního, který ve své odpovědi č.j. ČÚZK-069</w:t>
      </w:r>
      <w:r w:rsidR="000817E9">
        <w:rPr>
          <w:rFonts w:ascii="Arial" w:hAnsi="Arial" w:cs="Arial"/>
          <w:sz w:val="22"/>
          <w:szCs w:val="22"/>
        </w:rPr>
        <w:t>49/2015-22 i na základě vyžádaných</w:t>
      </w:r>
      <w:r>
        <w:rPr>
          <w:rFonts w:ascii="Arial" w:hAnsi="Arial" w:cs="Arial"/>
          <w:sz w:val="22"/>
          <w:szCs w:val="22"/>
        </w:rPr>
        <w:t xml:space="preserve"> odpověd</w:t>
      </w:r>
      <w:r w:rsidR="000817E9">
        <w:rPr>
          <w:rFonts w:ascii="Arial" w:hAnsi="Arial" w:cs="Arial"/>
          <w:sz w:val="22"/>
          <w:szCs w:val="22"/>
        </w:rPr>
        <w:t>í</w:t>
      </w:r>
      <w:r>
        <w:rPr>
          <w:rFonts w:ascii="Arial" w:hAnsi="Arial" w:cs="Arial"/>
          <w:sz w:val="22"/>
          <w:szCs w:val="22"/>
        </w:rPr>
        <w:t xml:space="preserve"> prodejce přístrojů Trimble</w:t>
      </w:r>
      <w:r w:rsidR="00223035">
        <w:rPr>
          <w:rFonts w:ascii="Arial" w:hAnsi="Arial" w:cs="Arial"/>
          <w:sz w:val="22"/>
          <w:szCs w:val="22"/>
        </w:rPr>
        <w:t xml:space="preserve"> pro ČR, firmy Geotronics Praha, s.r.o., firmy Gefos</w:t>
      </w:r>
      <w:r w:rsidR="000817E9">
        <w:rPr>
          <w:rFonts w:ascii="Arial" w:hAnsi="Arial" w:cs="Arial"/>
          <w:sz w:val="22"/>
          <w:szCs w:val="22"/>
        </w:rPr>
        <w:t>, a.s., firmy Leica, dodavatele obslužného software pro síť CZEPOS a vedoucího řídícího centra CZEPOS,</w:t>
      </w:r>
      <w:r w:rsidR="00223035">
        <w:rPr>
          <w:rFonts w:ascii="Arial" w:hAnsi="Arial" w:cs="Arial"/>
          <w:sz w:val="22"/>
          <w:szCs w:val="22"/>
        </w:rPr>
        <w:t xml:space="preserve"> </w:t>
      </w:r>
      <w:r w:rsidR="000817E9">
        <w:rPr>
          <w:rFonts w:ascii="Arial" w:hAnsi="Arial" w:cs="Arial"/>
          <w:sz w:val="22"/>
          <w:szCs w:val="22"/>
        </w:rPr>
        <w:t>potvrdil</w:t>
      </w:r>
      <w:r>
        <w:rPr>
          <w:rFonts w:ascii="Arial" w:hAnsi="Arial" w:cs="Arial"/>
          <w:sz w:val="22"/>
          <w:szCs w:val="22"/>
        </w:rPr>
        <w:t xml:space="preserve"> </w:t>
      </w:r>
      <w:r w:rsidR="000817E9">
        <w:rPr>
          <w:rFonts w:ascii="Arial" w:hAnsi="Arial" w:cs="Arial"/>
          <w:sz w:val="22"/>
          <w:szCs w:val="22"/>
        </w:rPr>
        <w:t>názor ZKI v Plzni, že ověřovatelce nelze přisvědčit v její argumentaci, že nesrovnalosti v protokolu měření technologií GNSS (výstup z přístroje)</w:t>
      </w:r>
      <w:r>
        <w:rPr>
          <w:rFonts w:ascii="Arial" w:hAnsi="Arial" w:cs="Arial"/>
          <w:sz w:val="22"/>
          <w:szCs w:val="22"/>
        </w:rPr>
        <w:t xml:space="preserve"> </w:t>
      </w:r>
      <w:r w:rsidR="000817E9">
        <w:rPr>
          <w:rFonts w:ascii="Arial" w:hAnsi="Arial" w:cs="Arial"/>
          <w:sz w:val="22"/>
          <w:szCs w:val="22"/>
        </w:rPr>
        <w:t>vyplývají pouze z</w:t>
      </w:r>
      <w:r w:rsidR="00B466DC">
        <w:rPr>
          <w:rFonts w:ascii="Arial" w:hAnsi="Arial" w:cs="Arial"/>
          <w:sz w:val="22"/>
          <w:szCs w:val="22"/>
        </w:rPr>
        <w:t> </w:t>
      </w:r>
      <w:r w:rsidR="000817E9">
        <w:rPr>
          <w:rFonts w:ascii="Arial" w:hAnsi="Arial" w:cs="Arial"/>
          <w:sz w:val="22"/>
          <w:szCs w:val="22"/>
        </w:rPr>
        <w:t>nesrovnalosti</w:t>
      </w:r>
      <w:r w:rsidR="00B466DC">
        <w:rPr>
          <w:rFonts w:ascii="Arial" w:hAnsi="Arial" w:cs="Arial"/>
          <w:sz w:val="22"/>
          <w:szCs w:val="22"/>
        </w:rPr>
        <w:t xml:space="preserve"> v nastavení</w:t>
      </w:r>
      <w:r w:rsidR="000817E9">
        <w:rPr>
          <w:rFonts w:ascii="Arial" w:hAnsi="Arial" w:cs="Arial"/>
          <w:sz w:val="22"/>
          <w:szCs w:val="22"/>
        </w:rPr>
        <w:t xml:space="preserve"> časů</w:t>
      </w:r>
      <w:r w:rsidR="000817E9" w:rsidRPr="001E381D">
        <w:rPr>
          <w:rFonts w:ascii="Arial" w:hAnsi="Arial" w:cs="Arial"/>
          <w:sz w:val="22"/>
          <w:szCs w:val="22"/>
        </w:rPr>
        <w:t>. Zástupce fy Geotronics</w:t>
      </w:r>
      <w:r w:rsidRPr="001E381D">
        <w:rPr>
          <w:rFonts w:ascii="Arial" w:hAnsi="Arial" w:cs="Arial"/>
          <w:sz w:val="22"/>
          <w:szCs w:val="22"/>
        </w:rPr>
        <w:t xml:space="preserve"> sdělil, že kontroler pracuje s operačním systémem WindowsCE a čas je nastavován prodejcem při prodeji přístroje na hodnotu platného občanské</w:t>
      </w:r>
      <w:r w:rsidR="00B466DC">
        <w:rPr>
          <w:rFonts w:ascii="Arial" w:hAnsi="Arial" w:cs="Arial"/>
          <w:sz w:val="22"/>
          <w:szCs w:val="22"/>
        </w:rPr>
        <w:t>ho</w:t>
      </w:r>
      <w:r w:rsidRPr="001E381D">
        <w:rPr>
          <w:rFonts w:ascii="Arial" w:hAnsi="Arial" w:cs="Arial"/>
          <w:sz w:val="22"/>
          <w:szCs w:val="22"/>
        </w:rPr>
        <w:t xml:space="preserve"> času a je tedy velmi málo pravděpodobný jeho posun o jinou hodnotu než o celé hodiny. Nicméně je možné, že uživatel po nějakém kolapsu obslužných programů v kontroleru musel kontroler </w:t>
      </w:r>
      <w:r w:rsidRPr="001E381D">
        <w:rPr>
          <w:rFonts w:ascii="Arial" w:hAnsi="Arial" w:cs="Arial"/>
          <w:sz w:val="22"/>
          <w:szCs w:val="22"/>
        </w:rPr>
        <w:lastRenderedPageBreak/>
        <w:t>resetovat a hodnoty přístrojového času kontroleru znovu nastavit. Pak je tedy možné, že čas vedený v obslužných programech v kontroleru může být vůči občanskému času posunut i o zcela obecnou hodnotu. Ovšem i tento zcela obecný posun by měl být pro celé měření konstantní. Z vyjádření fy Geotronics vyplývá, že k tomuto jevu nedošlo, neboť jak je ve vyjádření uvedeno: „… jsme zjistili, že čas v kontroleru je posunut oproti skutečnému času o 1 hodinu…  …v protokolu čas 12:07 by měl být správně 13:07“. Z protokolů z přístroje Trimble a sd</w:t>
      </w:r>
      <w:r w:rsidR="001E381D" w:rsidRPr="001E381D">
        <w:rPr>
          <w:rFonts w:ascii="Arial" w:hAnsi="Arial" w:cs="Arial"/>
          <w:sz w:val="22"/>
          <w:szCs w:val="22"/>
        </w:rPr>
        <w:t>ělení zástupce fy Geotronics</w:t>
      </w:r>
      <w:r w:rsidRPr="001E381D">
        <w:rPr>
          <w:rFonts w:ascii="Arial" w:hAnsi="Arial" w:cs="Arial"/>
          <w:sz w:val="22"/>
          <w:szCs w:val="22"/>
        </w:rPr>
        <w:t xml:space="preserve"> vyplývá, že 1. měření na bodech 4001 a 4003 bylo provedeno v čase 13:10 a 13:13 SELČ a opakované měření pak v časech 14:36 (bod 4001) a 14:38 (bod 4003) SELČ. Opakované měření tedy bylo „provedeno“ v do</w:t>
      </w:r>
      <w:r w:rsidR="001E381D" w:rsidRPr="001E381D">
        <w:rPr>
          <w:rFonts w:ascii="Arial" w:hAnsi="Arial" w:cs="Arial"/>
          <w:sz w:val="22"/>
          <w:szCs w:val="22"/>
        </w:rPr>
        <w:t>bě mimo připojení k síti CZEPOS.</w:t>
      </w:r>
      <w:r w:rsidRPr="001E381D">
        <w:rPr>
          <w:rFonts w:ascii="Arial" w:hAnsi="Arial" w:cs="Arial"/>
          <w:sz w:val="22"/>
          <w:szCs w:val="22"/>
        </w:rPr>
        <w:t xml:space="preserve"> Z předloženého materiálu nijak nevyplývá</w:t>
      </w:r>
      <w:r w:rsidR="001E381D" w:rsidRPr="001E381D">
        <w:rPr>
          <w:rFonts w:ascii="Arial" w:hAnsi="Arial" w:cs="Arial"/>
          <w:sz w:val="22"/>
          <w:szCs w:val="22"/>
        </w:rPr>
        <w:t>, že bylo měření připojeno na jinou síť</w:t>
      </w:r>
      <w:r w:rsidRPr="001E381D">
        <w:rPr>
          <w:rFonts w:ascii="Arial" w:hAnsi="Arial" w:cs="Arial"/>
          <w:sz w:val="22"/>
          <w:szCs w:val="22"/>
        </w:rPr>
        <w:t>.</w:t>
      </w:r>
    </w:p>
    <w:p w:rsidR="001B4FF2" w:rsidRPr="001E381D" w:rsidRDefault="001B4FF2" w:rsidP="00C5323B">
      <w:pPr>
        <w:jc w:val="both"/>
        <w:rPr>
          <w:rFonts w:ascii="Arial" w:hAnsi="Arial" w:cs="Arial"/>
          <w:sz w:val="22"/>
          <w:szCs w:val="22"/>
        </w:rPr>
      </w:pPr>
    </w:p>
    <w:p w:rsidR="000E293F" w:rsidRPr="00685691" w:rsidRDefault="00476ED8" w:rsidP="00C5323B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Za irelevantní nezbývá </w:t>
      </w:r>
      <w:r w:rsidR="001B4FF2">
        <w:rPr>
          <w:rFonts w:ascii="Arial" w:hAnsi="Arial" w:cs="Arial"/>
          <w:sz w:val="22"/>
          <w:szCs w:val="22"/>
        </w:rPr>
        <w:t>než považovat</w:t>
      </w:r>
      <w:r>
        <w:rPr>
          <w:rFonts w:ascii="Arial" w:hAnsi="Arial" w:cs="Arial"/>
          <w:sz w:val="22"/>
          <w:szCs w:val="22"/>
        </w:rPr>
        <w:t xml:space="preserve"> poslední vyjádření ověřovatelky ze dne 8.7.2015, kde uvádí, že </w:t>
      </w:r>
      <w:r>
        <w:rPr>
          <w:rFonts w:ascii="Arial" w:hAnsi="Arial" w:cs="Arial"/>
          <w:i/>
          <w:sz w:val="22"/>
          <w:szCs w:val="22"/>
        </w:rPr>
        <w:t xml:space="preserve">„Body stanovisek jsou </w:t>
      </w:r>
      <w:r w:rsidR="00092C21">
        <w:rPr>
          <w:rFonts w:ascii="Arial" w:hAnsi="Arial" w:cs="Arial"/>
          <w:i/>
          <w:sz w:val="22"/>
          <w:szCs w:val="22"/>
        </w:rPr>
        <w:t>známé body, byly určeny firmou KKK</w:t>
      </w:r>
      <w:r>
        <w:rPr>
          <w:rFonts w:ascii="Arial" w:hAnsi="Arial" w:cs="Arial"/>
          <w:i/>
          <w:sz w:val="22"/>
          <w:szCs w:val="22"/>
        </w:rPr>
        <w:t xml:space="preserve"> pod číslem zakázky 4279</w:t>
      </w:r>
      <w:r w:rsidR="001B4FF2">
        <w:rPr>
          <w:rFonts w:ascii="Arial" w:hAnsi="Arial" w:cs="Arial"/>
          <w:i/>
          <w:sz w:val="22"/>
          <w:szCs w:val="22"/>
        </w:rPr>
        <w:t xml:space="preserve"> </w:t>
      </w:r>
      <w:r>
        <w:rPr>
          <w:rFonts w:ascii="Arial" w:hAnsi="Arial" w:cs="Arial"/>
          <w:i/>
          <w:sz w:val="22"/>
          <w:szCs w:val="22"/>
        </w:rPr>
        <w:t xml:space="preserve">ze 3.9.2013, byly ověřeny ÚOZI, body byly zaměřeny metodou GNSS…….K známým bodům nebyl místopis a v praxi neznám jiný způsob nalezení bodu, než je jeho vytyčení nebo vyhledání dle místopisu.“ </w:t>
      </w:r>
      <w:r w:rsidR="001B4FF2">
        <w:rPr>
          <w:rFonts w:ascii="Arial" w:hAnsi="Arial" w:cs="Arial"/>
          <w:sz w:val="22"/>
          <w:szCs w:val="22"/>
        </w:rPr>
        <w:t>Pokud</w:t>
      </w:r>
      <w:r>
        <w:rPr>
          <w:rFonts w:ascii="Arial" w:hAnsi="Arial" w:cs="Arial"/>
          <w:sz w:val="22"/>
          <w:szCs w:val="22"/>
        </w:rPr>
        <w:t xml:space="preserve"> tedy toto „vytyčení“ pomocných měřických bodů bylo provedeno jen z důvodu nalezení jejich původní stabilizace v terénu, pak není zřejmé doložení </w:t>
      </w:r>
      <w:r w:rsidR="002449F8">
        <w:rPr>
          <w:rFonts w:ascii="Arial" w:hAnsi="Arial" w:cs="Arial"/>
          <w:sz w:val="22"/>
          <w:szCs w:val="22"/>
        </w:rPr>
        <w:t xml:space="preserve">druhého měření v </w:t>
      </w:r>
      <w:r>
        <w:rPr>
          <w:rFonts w:ascii="Arial" w:hAnsi="Arial" w:cs="Arial"/>
          <w:sz w:val="22"/>
          <w:szCs w:val="22"/>
        </w:rPr>
        <w:t>„protokolu“</w:t>
      </w:r>
      <w:r w:rsidR="0083641A"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 xml:space="preserve"> </w:t>
      </w:r>
      <w:r w:rsidR="0083641A">
        <w:rPr>
          <w:rFonts w:ascii="Arial" w:hAnsi="Arial" w:cs="Arial"/>
          <w:sz w:val="22"/>
          <w:szCs w:val="22"/>
        </w:rPr>
        <w:t>navíc s časy</w:t>
      </w:r>
      <w:r>
        <w:rPr>
          <w:rFonts w:ascii="Arial" w:hAnsi="Arial" w:cs="Arial"/>
          <w:sz w:val="22"/>
          <w:szCs w:val="22"/>
        </w:rPr>
        <w:t xml:space="preserve"> neodpovídajícími intervalu doby připojení do sítě CZEPOS dle záznamů této služby (ať již bylo přičítáno či odečítáno oněch ověřovatelkou navíc zmíněných 15 minut rozdílu oproti rozdílu 1 hodiny mezi zimním a letním časem, vždy jeden z doložených v</w:t>
      </w:r>
      <w:r w:rsidR="0083641A">
        <w:rPr>
          <w:rFonts w:ascii="Arial" w:hAnsi="Arial" w:cs="Arial"/>
          <w:sz w:val="22"/>
          <w:szCs w:val="22"/>
        </w:rPr>
        <w:t>ýstupů je mimo tento interval).</w:t>
      </w:r>
      <w:r w:rsidR="00685691">
        <w:rPr>
          <w:rFonts w:ascii="Arial" w:hAnsi="Arial" w:cs="Arial"/>
          <w:sz w:val="22"/>
          <w:szCs w:val="22"/>
        </w:rPr>
        <w:t xml:space="preserve"> </w:t>
      </w:r>
      <w:r w:rsidR="0083641A">
        <w:rPr>
          <w:rFonts w:ascii="Arial" w:hAnsi="Arial" w:cs="Arial"/>
          <w:sz w:val="22"/>
          <w:szCs w:val="22"/>
        </w:rPr>
        <w:t>Nadto</w:t>
      </w:r>
      <w:r w:rsidR="00685691">
        <w:rPr>
          <w:rFonts w:ascii="Arial" w:hAnsi="Arial" w:cs="Arial"/>
          <w:sz w:val="22"/>
          <w:szCs w:val="22"/>
        </w:rPr>
        <w:t xml:space="preserve"> z</w:t>
      </w:r>
      <w:r w:rsidR="00685691" w:rsidRPr="00685691">
        <w:rPr>
          <w:rFonts w:ascii="Arial" w:hAnsi="Arial" w:cs="Arial"/>
          <w:color w:val="1F497D"/>
          <w:sz w:val="22"/>
          <w:szCs w:val="22"/>
        </w:rPr>
        <w:t> </w:t>
      </w:r>
      <w:r w:rsidR="00685691" w:rsidRPr="00685691">
        <w:rPr>
          <w:rFonts w:ascii="Arial" w:hAnsi="Arial" w:cs="Arial"/>
          <w:sz w:val="22"/>
          <w:szCs w:val="22"/>
        </w:rPr>
        <w:t>protokolu měřen</w:t>
      </w:r>
      <w:r w:rsidR="0083641A">
        <w:rPr>
          <w:rFonts w:ascii="Arial" w:hAnsi="Arial" w:cs="Arial"/>
          <w:sz w:val="22"/>
          <w:szCs w:val="22"/>
        </w:rPr>
        <w:t xml:space="preserve">í </w:t>
      </w:r>
      <w:r w:rsidR="00920282">
        <w:rPr>
          <w:rFonts w:ascii="Arial" w:hAnsi="Arial" w:cs="Arial"/>
          <w:sz w:val="22"/>
          <w:szCs w:val="22"/>
        </w:rPr>
        <w:t xml:space="preserve">v </w:t>
      </w:r>
      <w:r w:rsidR="0083641A">
        <w:rPr>
          <w:rFonts w:ascii="Arial" w:hAnsi="Arial" w:cs="Arial"/>
          <w:sz w:val="22"/>
          <w:szCs w:val="22"/>
        </w:rPr>
        <w:t xml:space="preserve">ZPMZ č. 104 k.ú. </w:t>
      </w:r>
      <w:r w:rsidR="00092C21">
        <w:rPr>
          <w:rFonts w:ascii="Arial" w:hAnsi="Arial" w:cs="Arial"/>
          <w:sz w:val="22"/>
          <w:szCs w:val="22"/>
        </w:rPr>
        <w:t>xy</w:t>
      </w:r>
      <w:r w:rsidR="00685691" w:rsidRPr="00685691">
        <w:rPr>
          <w:rFonts w:ascii="Arial" w:hAnsi="Arial" w:cs="Arial"/>
          <w:sz w:val="22"/>
          <w:szCs w:val="22"/>
        </w:rPr>
        <w:t xml:space="preserve"> vyplývá, že při opakovaném nezávislém měření na bodě 4001 i 4003 bylo dosaženo naprosto shodných souřadnic jako při prvním měření, všechny tři souřadnice (Y, X i výška) se shodují na všechna uvedená desetinná místa, konkrétně mm. Pravděpodobnost</w:t>
      </w:r>
      <w:r w:rsidR="0083641A">
        <w:rPr>
          <w:rFonts w:ascii="Arial" w:hAnsi="Arial" w:cs="Arial"/>
          <w:sz w:val="22"/>
          <w:szCs w:val="22"/>
        </w:rPr>
        <w:t xml:space="preserve"> takové shody lze u měření GNSS</w:t>
      </w:r>
      <w:r w:rsidR="00685691" w:rsidRPr="00685691">
        <w:rPr>
          <w:rFonts w:ascii="Arial" w:hAnsi="Arial" w:cs="Arial"/>
          <w:sz w:val="22"/>
          <w:szCs w:val="22"/>
        </w:rPr>
        <w:t xml:space="preserve"> označit jako nulovou</w:t>
      </w:r>
      <w:r w:rsidR="0083641A">
        <w:rPr>
          <w:rFonts w:ascii="Arial" w:hAnsi="Arial" w:cs="Arial"/>
          <w:sz w:val="22"/>
          <w:szCs w:val="22"/>
        </w:rPr>
        <w:t>.</w:t>
      </w:r>
    </w:p>
    <w:p w:rsidR="000E293F" w:rsidRDefault="000E293F" w:rsidP="00C5323B">
      <w:pPr>
        <w:jc w:val="both"/>
        <w:rPr>
          <w:rFonts w:ascii="Arial" w:hAnsi="Arial" w:cs="Arial"/>
          <w:sz w:val="22"/>
          <w:szCs w:val="22"/>
        </w:rPr>
      </w:pPr>
    </w:p>
    <w:p w:rsidR="00685691" w:rsidRDefault="00685691" w:rsidP="00C5323B">
      <w:pPr>
        <w:jc w:val="both"/>
        <w:rPr>
          <w:rFonts w:ascii="Arial" w:hAnsi="Arial" w:cs="Arial"/>
          <w:sz w:val="22"/>
          <w:szCs w:val="22"/>
        </w:rPr>
      </w:pPr>
    </w:p>
    <w:p w:rsidR="00CE14BE" w:rsidRDefault="00461A69" w:rsidP="00B3065C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 w:rsidR="009F02E9">
        <w:rPr>
          <w:rFonts w:ascii="Arial" w:hAnsi="Arial" w:cs="Arial"/>
          <w:sz w:val="22"/>
          <w:szCs w:val="22"/>
        </w:rPr>
        <w:t xml:space="preserve">d 2) </w:t>
      </w:r>
      <w:r w:rsidR="0083641A">
        <w:rPr>
          <w:rFonts w:ascii="Arial" w:hAnsi="Arial" w:cs="Arial"/>
          <w:sz w:val="22"/>
          <w:szCs w:val="22"/>
        </w:rPr>
        <w:t>V tomto bodě</w:t>
      </w:r>
      <w:r>
        <w:rPr>
          <w:rFonts w:ascii="Arial" w:hAnsi="Arial" w:cs="Arial"/>
          <w:sz w:val="22"/>
          <w:szCs w:val="22"/>
        </w:rPr>
        <w:t xml:space="preserve"> v</w:t>
      </w:r>
      <w:r w:rsidR="0083641A">
        <w:rPr>
          <w:rFonts w:ascii="Arial" w:hAnsi="Arial" w:cs="Arial"/>
          <w:sz w:val="22"/>
          <w:szCs w:val="22"/>
        </w:rPr>
        <w:t xml:space="preserve">ytýkané uvedení neznámé </w:t>
      </w:r>
      <w:r w:rsidR="009F02E9">
        <w:rPr>
          <w:rFonts w:ascii="Arial" w:hAnsi="Arial" w:cs="Arial"/>
          <w:sz w:val="22"/>
          <w:szCs w:val="22"/>
        </w:rPr>
        <w:t xml:space="preserve">sítě bylo </w:t>
      </w:r>
      <w:r w:rsidR="0083641A">
        <w:rPr>
          <w:rFonts w:ascii="Arial" w:hAnsi="Arial" w:cs="Arial"/>
          <w:sz w:val="22"/>
          <w:szCs w:val="22"/>
        </w:rPr>
        <w:t xml:space="preserve">ÚOZI </w:t>
      </w:r>
      <w:r w:rsidR="009F02E9">
        <w:rPr>
          <w:rFonts w:ascii="Arial" w:hAnsi="Arial" w:cs="Arial"/>
          <w:sz w:val="22"/>
          <w:szCs w:val="22"/>
        </w:rPr>
        <w:t>vysvětleno tak, že při měření v blízkosti státních hranic, kde</w:t>
      </w:r>
      <w:r w:rsidR="00DE71BA">
        <w:rPr>
          <w:rFonts w:ascii="Arial" w:hAnsi="Arial" w:cs="Arial"/>
          <w:sz w:val="22"/>
          <w:szCs w:val="22"/>
        </w:rPr>
        <w:t xml:space="preserve"> se k.ú. </w:t>
      </w:r>
      <w:r w:rsidR="00092C21">
        <w:rPr>
          <w:rFonts w:ascii="Arial" w:hAnsi="Arial" w:cs="Arial"/>
          <w:sz w:val="22"/>
          <w:szCs w:val="22"/>
        </w:rPr>
        <w:t>xy</w:t>
      </w:r>
      <w:r w:rsidR="00DE71BA">
        <w:rPr>
          <w:rFonts w:ascii="Arial" w:hAnsi="Arial" w:cs="Arial"/>
          <w:sz w:val="22"/>
          <w:szCs w:val="22"/>
        </w:rPr>
        <w:t xml:space="preserve"> nacház</w:t>
      </w:r>
      <w:r w:rsidR="009F02E9">
        <w:rPr>
          <w:rFonts w:ascii="Arial" w:hAnsi="Arial" w:cs="Arial"/>
          <w:sz w:val="22"/>
          <w:szCs w:val="22"/>
        </w:rPr>
        <w:t>í</w:t>
      </w:r>
      <w:r w:rsidR="0083641A">
        <w:rPr>
          <w:rFonts w:ascii="Arial" w:hAnsi="Arial" w:cs="Arial"/>
          <w:sz w:val="22"/>
          <w:szCs w:val="22"/>
        </w:rPr>
        <w:t>,</w:t>
      </w:r>
      <w:r w:rsidR="009F02E9">
        <w:rPr>
          <w:rFonts w:ascii="Arial" w:hAnsi="Arial" w:cs="Arial"/>
          <w:sz w:val="22"/>
          <w:szCs w:val="22"/>
        </w:rPr>
        <w:t xml:space="preserve"> se toto </w:t>
      </w:r>
      <w:r w:rsidR="00103A3A">
        <w:rPr>
          <w:rFonts w:ascii="Arial" w:hAnsi="Arial" w:cs="Arial"/>
          <w:sz w:val="22"/>
          <w:szCs w:val="22"/>
        </w:rPr>
        <w:t xml:space="preserve">stává </w:t>
      </w:r>
      <w:r w:rsidR="009F02E9">
        <w:rPr>
          <w:rFonts w:ascii="Arial" w:hAnsi="Arial" w:cs="Arial"/>
          <w:sz w:val="22"/>
          <w:szCs w:val="22"/>
        </w:rPr>
        <w:t>vždy.</w:t>
      </w:r>
    </w:p>
    <w:p w:rsidR="00CE14BE" w:rsidRDefault="00CE14BE" w:rsidP="00B3065C">
      <w:pPr>
        <w:jc w:val="both"/>
        <w:rPr>
          <w:rFonts w:ascii="Arial" w:hAnsi="Arial" w:cs="Arial"/>
          <w:sz w:val="22"/>
          <w:szCs w:val="22"/>
        </w:rPr>
      </w:pPr>
    </w:p>
    <w:p w:rsidR="00B3065C" w:rsidRPr="00B3065C" w:rsidRDefault="00B3065C" w:rsidP="00B3065C">
      <w:pPr>
        <w:jc w:val="both"/>
        <w:rPr>
          <w:rFonts w:ascii="Arial" w:hAnsi="Arial" w:cs="Arial"/>
          <w:sz w:val="22"/>
          <w:szCs w:val="22"/>
        </w:rPr>
      </w:pPr>
      <w:r w:rsidRPr="00B3065C">
        <w:rPr>
          <w:rFonts w:ascii="Arial" w:hAnsi="Arial" w:cs="Arial"/>
          <w:sz w:val="22"/>
          <w:szCs w:val="22"/>
        </w:rPr>
        <w:t>Je-li tomu</w:t>
      </w:r>
      <w:r w:rsidR="0083641A">
        <w:rPr>
          <w:rFonts w:ascii="Arial" w:hAnsi="Arial" w:cs="Arial"/>
          <w:sz w:val="22"/>
          <w:szCs w:val="22"/>
        </w:rPr>
        <w:t xml:space="preserve"> skutečně tak, nedokázali potvrdit</w:t>
      </w:r>
      <w:r w:rsidRPr="00B3065C">
        <w:rPr>
          <w:rFonts w:ascii="Arial" w:hAnsi="Arial" w:cs="Arial"/>
          <w:sz w:val="22"/>
          <w:szCs w:val="22"/>
        </w:rPr>
        <w:t xml:space="preserve"> zástupci fy Gefos, ani pracovníci řídícího centra CZEPOS, ani zástupci fy Geotronics</w:t>
      </w:r>
      <w:bookmarkStart w:id="0" w:name="_GoBack"/>
      <w:bookmarkEnd w:id="0"/>
      <w:r w:rsidRPr="00B3065C">
        <w:rPr>
          <w:rFonts w:ascii="Arial" w:hAnsi="Arial" w:cs="Arial"/>
          <w:sz w:val="22"/>
          <w:szCs w:val="22"/>
        </w:rPr>
        <w:t>. Jak konkrétně v takovém případě vypadá výstup z konkrétní aparatury nelze zjistit jinak, než cíle</w:t>
      </w:r>
      <w:r w:rsidR="00CE14BE">
        <w:rPr>
          <w:rFonts w:ascii="Arial" w:hAnsi="Arial" w:cs="Arial"/>
          <w:sz w:val="22"/>
          <w:szCs w:val="22"/>
        </w:rPr>
        <w:t>ným empirickým měřickým testem.</w:t>
      </w:r>
      <w:r w:rsidR="0083641A">
        <w:rPr>
          <w:rFonts w:ascii="Arial" w:hAnsi="Arial" w:cs="Arial"/>
          <w:sz w:val="22"/>
          <w:szCs w:val="22"/>
        </w:rPr>
        <w:t xml:space="preserve"> V tomto bodě tedy ZKI v Plzni akceptuje vysvětlení ověřovatelky.</w:t>
      </w:r>
    </w:p>
    <w:p w:rsidR="00903408" w:rsidRDefault="00903408" w:rsidP="00C5323B">
      <w:pPr>
        <w:jc w:val="both"/>
        <w:rPr>
          <w:rFonts w:ascii="Arial" w:hAnsi="Arial" w:cs="Arial"/>
          <w:sz w:val="22"/>
          <w:szCs w:val="22"/>
        </w:rPr>
      </w:pPr>
    </w:p>
    <w:p w:rsidR="0005080C" w:rsidRDefault="0005080C" w:rsidP="00C5323B">
      <w:pPr>
        <w:jc w:val="both"/>
        <w:rPr>
          <w:rFonts w:ascii="Arial" w:hAnsi="Arial" w:cs="Arial"/>
          <w:sz w:val="22"/>
          <w:szCs w:val="22"/>
        </w:rPr>
      </w:pPr>
    </w:p>
    <w:p w:rsidR="0089598B" w:rsidRDefault="00461A69" w:rsidP="0089598B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Ad 3) </w:t>
      </w:r>
      <w:r w:rsidR="00DE71BA">
        <w:rPr>
          <w:rFonts w:ascii="Arial" w:hAnsi="Arial" w:cs="Arial"/>
          <w:sz w:val="22"/>
          <w:szCs w:val="22"/>
        </w:rPr>
        <w:t>Ohledně</w:t>
      </w:r>
      <w:r w:rsidR="00103A3A">
        <w:rPr>
          <w:rFonts w:ascii="Arial" w:hAnsi="Arial" w:cs="Arial"/>
          <w:sz w:val="22"/>
          <w:szCs w:val="22"/>
        </w:rPr>
        <w:t xml:space="preserve"> určení souřadnic pomocných měřických bodů úlohou „volné stanovisko“</w:t>
      </w:r>
      <w:r w:rsidR="0083641A">
        <w:rPr>
          <w:rFonts w:ascii="Arial" w:hAnsi="Arial" w:cs="Arial"/>
          <w:sz w:val="22"/>
          <w:szCs w:val="22"/>
        </w:rPr>
        <w:t xml:space="preserve"> mimo rozmezí 30 gon až 170 gon</w:t>
      </w:r>
      <w:r w:rsidR="00103A3A">
        <w:rPr>
          <w:rFonts w:ascii="Arial" w:hAnsi="Arial" w:cs="Arial"/>
          <w:sz w:val="22"/>
          <w:szCs w:val="22"/>
        </w:rPr>
        <w:t xml:space="preserve"> </w:t>
      </w:r>
      <w:r w:rsidR="00DE71BA">
        <w:rPr>
          <w:rFonts w:ascii="Arial" w:hAnsi="Arial" w:cs="Arial"/>
          <w:sz w:val="22"/>
          <w:szCs w:val="22"/>
        </w:rPr>
        <w:t>ověřovatelka přiložila odborné články:</w:t>
      </w:r>
      <w:r w:rsidR="00103A3A">
        <w:rPr>
          <w:rFonts w:ascii="Arial" w:hAnsi="Arial" w:cs="Arial"/>
          <w:sz w:val="22"/>
          <w:szCs w:val="22"/>
        </w:rPr>
        <w:t xml:space="preserve"> článek </w:t>
      </w:r>
      <w:r w:rsidR="00DE71BA">
        <w:rPr>
          <w:rFonts w:ascii="Arial" w:hAnsi="Arial" w:cs="Arial"/>
          <w:sz w:val="22"/>
          <w:szCs w:val="22"/>
        </w:rPr>
        <w:t xml:space="preserve">Ing. </w:t>
      </w:r>
      <w:r w:rsidR="00103A3A">
        <w:rPr>
          <w:rFonts w:ascii="Arial" w:hAnsi="Arial" w:cs="Arial"/>
          <w:sz w:val="22"/>
          <w:szCs w:val="22"/>
        </w:rPr>
        <w:t>Michala Mudry</w:t>
      </w:r>
      <w:r w:rsidR="00DE71BA">
        <w:rPr>
          <w:rFonts w:ascii="Arial" w:hAnsi="Arial" w:cs="Arial"/>
          <w:sz w:val="22"/>
          <w:szCs w:val="22"/>
        </w:rPr>
        <w:t xml:space="preserve"> Ph.D.</w:t>
      </w:r>
      <w:r w:rsidR="00103A3A">
        <w:rPr>
          <w:rFonts w:ascii="Arial" w:hAnsi="Arial" w:cs="Arial"/>
          <w:sz w:val="22"/>
          <w:szCs w:val="22"/>
        </w:rPr>
        <w:t xml:space="preserve"> „Posouzení přesnosti přechodného stanoviska určeného z minimálního počtu daných bodů a měřených veličin“ ze Sborníku vědeckých prací Vysoké školy báňské – Technické university Ostrava a článek „K přesn</w:t>
      </w:r>
      <w:r w:rsidR="00DE71BA">
        <w:rPr>
          <w:rFonts w:ascii="Arial" w:hAnsi="Arial" w:cs="Arial"/>
          <w:sz w:val="22"/>
          <w:szCs w:val="22"/>
        </w:rPr>
        <w:t>osti volného stanoviska“</w:t>
      </w:r>
      <w:r w:rsidR="0083641A">
        <w:rPr>
          <w:rFonts w:ascii="Arial" w:hAnsi="Arial" w:cs="Arial"/>
          <w:sz w:val="22"/>
          <w:szCs w:val="22"/>
        </w:rPr>
        <w:t>,</w:t>
      </w:r>
      <w:r w:rsidR="00DE71BA">
        <w:rPr>
          <w:rFonts w:ascii="Arial" w:hAnsi="Arial" w:cs="Arial"/>
          <w:sz w:val="22"/>
          <w:szCs w:val="22"/>
        </w:rPr>
        <w:t xml:space="preserve"> jehož autorem je</w:t>
      </w:r>
      <w:r w:rsidR="00103A3A">
        <w:rPr>
          <w:rFonts w:ascii="Arial" w:hAnsi="Arial" w:cs="Arial"/>
          <w:sz w:val="22"/>
          <w:szCs w:val="22"/>
        </w:rPr>
        <w:t xml:space="preserve"> Doc. Ing.</w:t>
      </w:r>
      <w:r w:rsidR="00527767">
        <w:rPr>
          <w:rFonts w:ascii="Arial" w:hAnsi="Arial" w:cs="Arial"/>
          <w:sz w:val="22"/>
          <w:szCs w:val="22"/>
        </w:rPr>
        <w:t xml:space="preserve"> </w:t>
      </w:r>
      <w:r w:rsidR="0083641A">
        <w:rPr>
          <w:rFonts w:ascii="Arial" w:hAnsi="Arial" w:cs="Arial"/>
          <w:sz w:val="22"/>
          <w:szCs w:val="22"/>
        </w:rPr>
        <w:t>Martin Štroner</w:t>
      </w:r>
      <w:r w:rsidR="00103A3A">
        <w:rPr>
          <w:rFonts w:ascii="Arial" w:hAnsi="Arial" w:cs="Arial"/>
          <w:sz w:val="22"/>
          <w:szCs w:val="22"/>
        </w:rPr>
        <w:t>, Ph.D., ČVUT – Fakulta stavební, Praha</w:t>
      </w:r>
      <w:r w:rsidR="004C2C01">
        <w:rPr>
          <w:rFonts w:ascii="Arial" w:hAnsi="Arial" w:cs="Arial"/>
          <w:sz w:val="22"/>
          <w:szCs w:val="22"/>
        </w:rPr>
        <w:t>. Na podkladě těchto článků ověřovatelka</w:t>
      </w:r>
      <w:r w:rsidR="0083641A">
        <w:rPr>
          <w:rFonts w:ascii="Arial" w:hAnsi="Arial" w:cs="Arial"/>
          <w:sz w:val="22"/>
          <w:szCs w:val="22"/>
        </w:rPr>
        <w:t xml:space="preserve"> ve svém vyjádření odůvodňuje skutečnost</w:t>
      </w:r>
      <w:r w:rsidR="004C2C01">
        <w:rPr>
          <w:rFonts w:ascii="Arial" w:hAnsi="Arial" w:cs="Arial"/>
          <w:sz w:val="22"/>
          <w:szCs w:val="22"/>
        </w:rPr>
        <w:t xml:space="preserve">, že nedodržela při </w:t>
      </w:r>
      <w:r w:rsidR="0083641A">
        <w:rPr>
          <w:rFonts w:ascii="Arial" w:hAnsi="Arial" w:cs="Arial"/>
          <w:sz w:val="22"/>
          <w:szCs w:val="22"/>
        </w:rPr>
        <w:t>určení</w:t>
      </w:r>
      <w:r w:rsidR="004C2C01">
        <w:rPr>
          <w:rFonts w:ascii="Arial" w:hAnsi="Arial" w:cs="Arial"/>
          <w:sz w:val="22"/>
          <w:szCs w:val="22"/>
        </w:rPr>
        <w:t xml:space="preserve"> souřadnic </w:t>
      </w:r>
      <w:r w:rsidR="0089598B">
        <w:rPr>
          <w:rFonts w:ascii="Arial" w:hAnsi="Arial" w:cs="Arial"/>
          <w:sz w:val="22"/>
          <w:szCs w:val="22"/>
        </w:rPr>
        <w:t>úlohou „volné stanovisko“ meze</w:t>
      </w:r>
      <w:r w:rsidR="004C2C01">
        <w:rPr>
          <w:rFonts w:ascii="Arial" w:hAnsi="Arial" w:cs="Arial"/>
          <w:sz w:val="22"/>
          <w:szCs w:val="22"/>
        </w:rPr>
        <w:t xml:space="preserve"> pro úhel mezi směry na dva dané body v limi</w:t>
      </w:r>
      <w:r w:rsidR="003329B9">
        <w:rPr>
          <w:rFonts w:ascii="Arial" w:hAnsi="Arial" w:cs="Arial"/>
          <w:sz w:val="22"/>
          <w:szCs w:val="22"/>
        </w:rPr>
        <w:t>tu 30 gon až 170 gon, když z nich dovozuje</w:t>
      </w:r>
      <w:r w:rsidR="004C2C01">
        <w:rPr>
          <w:rFonts w:ascii="Arial" w:hAnsi="Arial" w:cs="Arial"/>
          <w:sz w:val="22"/>
          <w:szCs w:val="22"/>
        </w:rPr>
        <w:t>, že tento limit není závazný</w:t>
      </w:r>
      <w:r w:rsidR="003329B9">
        <w:rPr>
          <w:rFonts w:ascii="Arial" w:hAnsi="Arial" w:cs="Arial"/>
          <w:sz w:val="22"/>
          <w:szCs w:val="22"/>
        </w:rPr>
        <w:t xml:space="preserve"> a polemizuje i s aktuálností předpisu vzhledem k vývoji měřické techniky.</w:t>
      </w:r>
    </w:p>
    <w:p w:rsidR="0089598B" w:rsidRDefault="0089598B" w:rsidP="0089598B">
      <w:pPr>
        <w:jc w:val="both"/>
        <w:rPr>
          <w:rFonts w:ascii="Arial" w:hAnsi="Arial" w:cs="Arial"/>
          <w:sz w:val="22"/>
          <w:szCs w:val="22"/>
        </w:rPr>
      </w:pPr>
    </w:p>
    <w:p w:rsidR="00544EE2" w:rsidRPr="0089598B" w:rsidRDefault="0089598B" w:rsidP="00C5323B">
      <w:pPr>
        <w:jc w:val="both"/>
        <w:rPr>
          <w:rFonts w:ascii="Arial" w:hAnsi="Arial" w:cs="Arial"/>
          <w:sz w:val="22"/>
          <w:szCs w:val="22"/>
        </w:rPr>
      </w:pPr>
      <w:r w:rsidRPr="0089598B">
        <w:rPr>
          <w:rFonts w:ascii="Arial" w:hAnsi="Arial" w:cs="Arial"/>
          <w:sz w:val="22"/>
          <w:szCs w:val="22"/>
        </w:rPr>
        <w:t xml:space="preserve">V metodické pomůcce určené pro běžnou praxi, kterou byl v době vyhotovování kontrolované zakázky Návod pro obnovu katastrálního operátu a převod </w:t>
      </w:r>
      <w:r w:rsidR="00197AC9" w:rsidRPr="0089598B">
        <w:rPr>
          <w:rFonts w:ascii="Arial" w:hAnsi="Arial" w:cs="Arial"/>
          <w:sz w:val="22"/>
          <w:szCs w:val="22"/>
        </w:rPr>
        <w:t xml:space="preserve">č.j. ČÚZK 6530/2007-22 vydaný dne 20.12.2007 </w:t>
      </w:r>
      <w:r w:rsidRPr="0089598B">
        <w:rPr>
          <w:rFonts w:ascii="Arial" w:hAnsi="Arial" w:cs="Arial"/>
          <w:sz w:val="22"/>
          <w:szCs w:val="22"/>
        </w:rPr>
        <w:t xml:space="preserve">ve znění dodatků </w:t>
      </w:r>
      <w:r w:rsidR="00197AC9">
        <w:rPr>
          <w:rFonts w:ascii="Arial" w:hAnsi="Arial" w:cs="Arial"/>
          <w:sz w:val="22"/>
          <w:szCs w:val="22"/>
        </w:rPr>
        <w:t>(dnes</w:t>
      </w:r>
      <w:r w:rsidRPr="0089598B">
        <w:rPr>
          <w:rFonts w:ascii="Arial" w:hAnsi="Arial" w:cs="Arial"/>
          <w:sz w:val="22"/>
          <w:szCs w:val="22"/>
        </w:rPr>
        <w:t xml:space="preserve"> Návod pro obnovu katastrálního operátu a převod z roku 2015 platný od 1.2.2015</w:t>
      </w:r>
      <w:r w:rsidR="00197AC9">
        <w:rPr>
          <w:rFonts w:ascii="Arial" w:hAnsi="Arial" w:cs="Arial"/>
          <w:sz w:val="22"/>
          <w:szCs w:val="22"/>
        </w:rPr>
        <w:t>), je v</w:t>
      </w:r>
      <w:r w:rsidRPr="0089598B">
        <w:rPr>
          <w:rFonts w:ascii="Arial" w:hAnsi="Arial" w:cs="Arial"/>
          <w:sz w:val="22"/>
          <w:szCs w:val="22"/>
        </w:rPr>
        <w:t xml:space="preserve"> bodě 4.3.2.3.4. </w:t>
      </w:r>
      <w:r w:rsidR="007B3157">
        <w:rPr>
          <w:rFonts w:ascii="Arial" w:hAnsi="Arial" w:cs="Arial"/>
          <w:sz w:val="22"/>
          <w:szCs w:val="22"/>
        </w:rPr>
        <w:t>stanove</w:t>
      </w:r>
      <w:r w:rsidRPr="0089598B">
        <w:rPr>
          <w:rFonts w:ascii="Arial" w:hAnsi="Arial" w:cs="Arial"/>
          <w:sz w:val="22"/>
          <w:szCs w:val="22"/>
        </w:rPr>
        <w:t>n</w:t>
      </w:r>
      <w:r>
        <w:rPr>
          <w:rFonts w:ascii="Arial" w:hAnsi="Arial" w:cs="Arial"/>
          <w:sz w:val="22"/>
          <w:szCs w:val="22"/>
        </w:rPr>
        <w:t>o, že „</w:t>
      </w:r>
      <w:r w:rsidRPr="0089598B">
        <w:rPr>
          <w:rFonts w:ascii="Arial" w:hAnsi="Arial" w:cs="Arial"/>
          <w:sz w:val="22"/>
          <w:szCs w:val="22"/>
        </w:rPr>
        <w:t xml:space="preserve">V případě volného stanoviska, protínání ze směrů nebo protínání z délek, musí být úhel na určovaném bodě (mezi směry na dva dané body) v rozmezí 30 gon až 170 gon.“ Toto rozmezí je stanoveno zejména z důvodů předcházení hrubým chybám při </w:t>
      </w:r>
      <w:r>
        <w:rPr>
          <w:rFonts w:ascii="Arial" w:hAnsi="Arial" w:cs="Arial"/>
          <w:sz w:val="22"/>
          <w:szCs w:val="22"/>
        </w:rPr>
        <w:t xml:space="preserve">běžném </w:t>
      </w:r>
      <w:r w:rsidRPr="0089598B">
        <w:rPr>
          <w:rFonts w:ascii="Arial" w:hAnsi="Arial" w:cs="Arial"/>
          <w:sz w:val="22"/>
          <w:szCs w:val="22"/>
        </w:rPr>
        <w:lastRenderedPageBreak/>
        <w:t>mě</w:t>
      </w:r>
      <w:r>
        <w:rPr>
          <w:rFonts w:ascii="Arial" w:hAnsi="Arial" w:cs="Arial"/>
          <w:sz w:val="22"/>
          <w:szCs w:val="22"/>
        </w:rPr>
        <w:t xml:space="preserve">ření </w:t>
      </w:r>
      <w:r w:rsidRPr="0089598B">
        <w:rPr>
          <w:rFonts w:ascii="Arial" w:hAnsi="Arial" w:cs="Arial"/>
          <w:sz w:val="22"/>
          <w:szCs w:val="22"/>
        </w:rPr>
        <w:t xml:space="preserve">v každodenní praxi a bez dokládání dosažené přesnosti do protokolu měření </w:t>
      </w:r>
      <w:r>
        <w:rPr>
          <w:rFonts w:ascii="Arial" w:hAnsi="Arial" w:cs="Arial"/>
          <w:sz w:val="22"/>
          <w:szCs w:val="22"/>
        </w:rPr>
        <w:t xml:space="preserve">v </w:t>
      </w:r>
      <w:r w:rsidRPr="0089598B">
        <w:rPr>
          <w:rFonts w:ascii="Arial" w:hAnsi="Arial" w:cs="Arial"/>
          <w:sz w:val="22"/>
          <w:szCs w:val="22"/>
        </w:rPr>
        <w:t xml:space="preserve">ZPMZ v intencích článků ověřovatelkou doporučených ZKI v Plzni k prostudování. </w:t>
      </w:r>
    </w:p>
    <w:p w:rsidR="00544EE2" w:rsidRDefault="00544EE2" w:rsidP="00C5323B">
      <w:pPr>
        <w:jc w:val="both"/>
        <w:rPr>
          <w:rFonts w:ascii="Arial" w:hAnsi="Arial" w:cs="Arial"/>
          <w:sz w:val="22"/>
          <w:szCs w:val="22"/>
        </w:rPr>
      </w:pPr>
    </w:p>
    <w:p w:rsidR="00544EE2" w:rsidRDefault="00544EE2" w:rsidP="00C5323B">
      <w:pPr>
        <w:jc w:val="both"/>
        <w:rPr>
          <w:rFonts w:ascii="Arial" w:hAnsi="Arial" w:cs="Arial"/>
          <w:sz w:val="22"/>
          <w:szCs w:val="22"/>
        </w:rPr>
      </w:pPr>
    </w:p>
    <w:p w:rsidR="00E07F36" w:rsidRDefault="00A432F6" w:rsidP="00C5323B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Ad</w:t>
      </w:r>
      <w:r w:rsidR="00E07F36">
        <w:rPr>
          <w:rFonts w:ascii="Arial" w:hAnsi="Arial" w:cs="Arial"/>
          <w:sz w:val="22"/>
          <w:szCs w:val="22"/>
        </w:rPr>
        <w:t xml:space="preserve"> 4) </w:t>
      </w:r>
      <w:r w:rsidR="00B73F4F">
        <w:rPr>
          <w:rFonts w:ascii="Arial" w:hAnsi="Arial" w:cs="Arial"/>
          <w:sz w:val="22"/>
          <w:szCs w:val="22"/>
        </w:rPr>
        <w:t>K tomuto bodu o</w:t>
      </w:r>
      <w:r>
        <w:rPr>
          <w:rFonts w:ascii="Arial" w:hAnsi="Arial" w:cs="Arial"/>
          <w:sz w:val="22"/>
          <w:szCs w:val="22"/>
        </w:rPr>
        <w:t xml:space="preserve">věřovatelka </w:t>
      </w:r>
      <w:r w:rsidR="00B73F4F">
        <w:rPr>
          <w:rFonts w:ascii="Arial" w:hAnsi="Arial" w:cs="Arial"/>
          <w:sz w:val="22"/>
          <w:szCs w:val="22"/>
        </w:rPr>
        <w:t>ve svém vyjádření uvádí, že</w:t>
      </w:r>
      <w:r>
        <w:rPr>
          <w:rFonts w:ascii="Arial" w:hAnsi="Arial" w:cs="Arial"/>
          <w:sz w:val="22"/>
          <w:szCs w:val="22"/>
        </w:rPr>
        <w:t xml:space="preserve"> body vznikly jako část</w:t>
      </w:r>
      <w:r w:rsidR="00B73F4F">
        <w:rPr>
          <w:rFonts w:ascii="Arial" w:hAnsi="Arial" w:cs="Arial"/>
          <w:sz w:val="22"/>
          <w:szCs w:val="22"/>
        </w:rPr>
        <w:t xml:space="preserve"> kružnice mezi stávajícími body s kódem kvality „3“ na hranici mezi parcelami stejného vlastníka.</w:t>
      </w:r>
      <w:r>
        <w:rPr>
          <w:rFonts w:ascii="Arial" w:hAnsi="Arial" w:cs="Arial"/>
          <w:sz w:val="22"/>
          <w:szCs w:val="22"/>
        </w:rPr>
        <w:t xml:space="preserve"> </w:t>
      </w:r>
      <w:r w:rsidR="00B73F4F">
        <w:rPr>
          <w:rFonts w:ascii="Arial" w:hAnsi="Arial" w:cs="Arial"/>
          <w:sz w:val="22"/>
          <w:szCs w:val="22"/>
        </w:rPr>
        <w:t>J</w:t>
      </w:r>
      <w:r>
        <w:rPr>
          <w:rFonts w:ascii="Arial" w:hAnsi="Arial" w:cs="Arial"/>
          <w:sz w:val="22"/>
          <w:szCs w:val="22"/>
        </w:rPr>
        <w:t xml:space="preserve">elikož kružnice musí být určena </w:t>
      </w:r>
      <w:r w:rsidR="00B73F4F">
        <w:rPr>
          <w:rFonts w:ascii="Arial" w:hAnsi="Arial" w:cs="Arial"/>
          <w:sz w:val="22"/>
          <w:szCs w:val="22"/>
        </w:rPr>
        <w:t xml:space="preserve">alespoň </w:t>
      </w:r>
      <w:r w:rsidR="00E07F36">
        <w:rPr>
          <w:rFonts w:ascii="Arial" w:hAnsi="Arial" w:cs="Arial"/>
          <w:sz w:val="22"/>
          <w:szCs w:val="22"/>
        </w:rPr>
        <w:t>3 body, vložila a dopočítala tyto body na kružnici.</w:t>
      </w:r>
    </w:p>
    <w:p w:rsidR="00E07F36" w:rsidRDefault="00E07F36" w:rsidP="00C5323B">
      <w:pPr>
        <w:jc w:val="both"/>
        <w:rPr>
          <w:rFonts w:ascii="Arial" w:hAnsi="Arial" w:cs="Arial"/>
          <w:sz w:val="22"/>
          <w:szCs w:val="22"/>
        </w:rPr>
      </w:pPr>
    </w:p>
    <w:p w:rsidR="00A432F6" w:rsidRDefault="00B73F4F" w:rsidP="00C5323B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Jelikož</w:t>
      </w:r>
      <w:r w:rsidR="00E07F36">
        <w:rPr>
          <w:rFonts w:ascii="Arial" w:hAnsi="Arial" w:cs="Arial"/>
          <w:sz w:val="22"/>
          <w:szCs w:val="22"/>
        </w:rPr>
        <w:t xml:space="preserve"> se jedná o hranici v rámci jednoho vlastnictví a kódy kvality nových bodů byly zachovány dle kvality bodů</w:t>
      </w:r>
      <w:r>
        <w:rPr>
          <w:rFonts w:ascii="Arial" w:hAnsi="Arial" w:cs="Arial"/>
          <w:sz w:val="22"/>
          <w:szCs w:val="22"/>
        </w:rPr>
        <w:t>,</w:t>
      </w:r>
      <w:r w:rsidR="00E07F36">
        <w:rPr>
          <w:rFonts w:ascii="Arial" w:hAnsi="Arial" w:cs="Arial"/>
          <w:sz w:val="22"/>
          <w:szCs w:val="22"/>
        </w:rPr>
        <w:t xml:space="preserve"> z nichž byly určovány,</w:t>
      </w:r>
      <w:r>
        <w:rPr>
          <w:rFonts w:ascii="Arial" w:hAnsi="Arial" w:cs="Arial"/>
          <w:sz w:val="22"/>
          <w:szCs w:val="22"/>
        </w:rPr>
        <w:t xml:space="preserve"> </w:t>
      </w:r>
      <w:r w:rsidR="00D755DF">
        <w:rPr>
          <w:rFonts w:ascii="Arial" w:hAnsi="Arial" w:cs="Arial"/>
          <w:sz w:val="22"/>
          <w:szCs w:val="22"/>
        </w:rPr>
        <w:t>ohledně</w:t>
      </w:r>
      <w:r w:rsidR="00495AAB">
        <w:rPr>
          <w:rFonts w:ascii="Arial" w:hAnsi="Arial" w:cs="Arial"/>
          <w:sz w:val="22"/>
          <w:szCs w:val="22"/>
        </w:rPr>
        <w:t xml:space="preserve"> původu bodů lze vysvětlení akceptovat</w:t>
      </w:r>
      <w:r w:rsidR="00D755DF">
        <w:rPr>
          <w:rFonts w:ascii="Arial" w:hAnsi="Arial" w:cs="Arial"/>
          <w:sz w:val="22"/>
          <w:szCs w:val="22"/>
        </w:rPr>
        <w:t>, nicméně měření pro tyto body v kontrolované zakázce doloženo nebylo</w:t>
      </w:r>
      <w:r w:rsidR="00495AAB">
        <w:rPr>
          <w:rFonts w:ascii="Arial" w:hAnsi="Arial" w:cs="Arial"/>
          <w:sz w:val="22"/>
          <w:szCs w:val="22"/>
        </w:rPr>
        <w:t xml:space="preserve"> (v opravené verzi </w:t>
      </w:r>
      <w:r w:rsidR="00DE549A">
        <w:rPr>
          <w:rFonts w:ascii="Arial" w:hAnsi="Arial" w:cs="Arial"/>
          <w:sz w:val="22"/>
          <w:szCs w:val="22"/>
        </w:rPr>
        <w:t>pak jsou na tyto body doplněny</w:t>
      </w:r>
      <w:r w:rsidR="00495AAB">
        <w:rPr>
          <w:rFonts w:ascii="Arial" w:hAnsi="Arial" w:cs="Arial"/>
          <w:sz w:val="22"/>
          <w:szCs w:val="22"/>
        </w:rPr>
        <w:t xml:space="preserve"> vytyčovací prvky).</w:t>
      </w:r>
    </w:p>
    <w:p w:rsidR="00A432F6" w:rsidRDefault="00A432F6" w:rsidP="00C5323B">
      <w:pPr>
        <w:jc w:val="both"/>
        <w:rPr>
          <w:rFonts w:ascii="Arial" w:hAnsi="Arial" w:cs="Arial"/>
          <w:sz w:val="22"/>
          <w:szCs w:val="22"/>
        </w:rPr>
      </w:pPr>
    </w:p>
    <w:p w:rsidR="00A432F6" w:rsidRDefault="00A432F6" w:rsidP="00C5323B">
      <w:pPr>
        <w:jc w:val="both"/>
        <w:rPr>
          <w:rFonts w:ascii="Arial" w:hAnsi="Arial" w:cs="Arial"/>
          <w:sz w:val="22"/>
          <w:szCs w:val="22"/>
        </w:rPr>
      </w:pPr>
    </w:p>
    <w:p w:rsidR="00A432F6" w:rsidRDefault="00A432F6" w:rsidP="00C5323B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Ad 5)</w:t>
      </w:r>
      <w:r w:rsidR="00E07F36">
        <w:rPr>
          <w:rFonts w:ascii="Arial" w:hAnsi="Arial" w:cs="Arial"/>
          <w:sz w:val="22"/>
          <w:szCs w:val="22"/>
        </w:rPr>
        <w:t xml:space="preserve"> </w:t>
      </w:r>
      <w:r w:rsidR="00F24A2F">
        <w:rPr>
          <w:rFonts w:ascii="Arial" w:hAnsi="Arial" w:cs="Arial"/>
          <w:sz w:val="22"/>
          <w:szCs w:val="22"/>
        </w:rPr>
        <w:t xml:space="preserve">V tomto bodu ověřovatelka </w:t>
      </w:r>
      <w:r w:rsidR="006760E7">
        <w:rPr>
          <w:rFonts w:ascii="Arial" w:hAnsi="Arial" w:cs="Arial"/>
          <w:sz w:val="22"/>
          <w:szCs w:val="22"/>
        </w:rPr>
        <w:t>objasnila</w:t>
      </w:r>
      <w:r w:rsidR="00F24A2F">
        <w:rPr>
          <w:rFonts w:ascii="Arial" w:hAnsi="Arial" w:cs="Arial"/>
          <w:sz w:val="22"/>
          <w:szCs w:val="22"/>
        </w:rPr>
        <w:t xml:space="preserve">, že bod č. 54-48 byl zaměřen a </w:t>
      </w:r>
      <w:r w:rsidR="006760E7">
        <w:rPr>
          <w:rFonts w:ascii="Arial" w:hAnsi="Arial" w:cs="Arial"/>
          <w:sz w:val="22"/>
          <w:szCs w:val="22"/>
        </w:rPr>
        <w:t xml:space="preserve">bod č. 54-22 byl </w:t>
      </w:r>
      <w:r w:rsidR="00F24A2F">
        <w:rPr>
          <w:rFonts w:ascii="Arial" w:hAnsi="Arial" w:cs="Arial"/>
          <w:sz w:val="22"/>
          <w:szCs w:val="22"/>
        </w:rPr>
        <w:t>ověřen.</w:t>
      </w:r>
    </w:p>
    <w:p w:rsidR="00A432F6" w:rsidRDefault="00A432F6" w:rsidP="00C5323B">
      <w:pPr>
        <w:jc w:val="both"/>
        <w:rPr>
          <w:rFonts w:ascii="Arial" w:hAnsi="Arial" w:cs="Arial"/>
          <w:sz w:val="22"/>
          <w:szCs w:val="22"/>
        </w:rPr>
      </w:pPr>
    </w:p>
    <w:p w:rsidR="00A432F6" w:rsidRDefault="00FA3B15" w:rsidP="00C5323B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Nesoulad je zapříčiněn</w:t>
      </w:r>
      <w:r w:rsidR="00121EB0">
        <w:rPr>
          <w:rFonts w:ascii="Arial" w:hAnsi="Arial" w:cs="Arial"/>
          <w:sz w:val="22"/>
          <w:szCs w:val="22"/>
        </w:rPr>
        <w:t xml:space="preserve"> tím, že v zápisníku měření ZPMZ </w:t>
      </w:r>
      <w:r w:rsidR="00DE549A">
        <w:rPr>
          <w:rFonts w:ascii="Arial" w:hAnsi="Arial" w:cs="Arial"/>
          <w:sz w:val="22"/>
          <w:szCs w:val="22"/>
        </w:rPr>
        <w:t>nebyla doložena celá čísla bod</w:t>
      </w:r>
      <w:r w:rsidR="006760E7">
        <w:rPr>
          <w:rFonts w:ascii="Arial" w:hAnsi="Arial" w:cs="Arial"/>
          <w:sz w:val="22"/>
          <w:szCs w:val="22"/>
        </w:rPr>
        <w:t>ů tj. i s číslem ZPMZ. Ze zápisníku měření ZPMZ č. 104</w:t>
      </w:r>
      <w:r>
        <w:rPr>
          <w:rFonts w:ascii="Arial" w:hAnsi="Arial" w:cs="Arial"/>
          <w:sz w:val="22"/>
          <w:szCs w:val="22"/>
        </w:rPr>
        <w:t xml:space="preserve"> tak</w:t>
      </w:r>
      <w:r w:rsidR="006760E7">
        <w:rPr>
          <w:rFonts w:ascii="Arial" w:hAnsi="Arial" w:cs="Arial"/>
          <w:sz w:val="22"/>
          <w:szCs w:val="22"/>
        </w:rPr>
        <w:t xml:space="preserve"> nebylo patrné, že zde uvedený bod č. 48 je bodem ze ZPMZ č. 54.</w:t>
      </w:r>
    </w:p>
    <w:p w:rsidR="00A432F6" w:rsidRDefault="00A432F6" w:rsidP="00C5323B">
      <w:pPr>
        <w:jc w:val="both"/>
        <w:rPr>
          <w:rFonts w:ascii="Arial" w:hAnsi="Arial" w:cs="Arial"/>
          <w:sz w:val="22"/>
          <w:szCs w:val="22"/>
        </w:rPr>
      </w:pPr>
    </w:p>
    <w:p w:rsidR="00121EB0" w:rsidRDefault="00121EB0" w:rsidP="00C5323B">
      <w:pPr>
        <w:jc w:val="both"/>
        <w:rPr>
          <w:rFonts w:ascii="Arial" w:hAnsi="Arial" w:cs="Arial"/>
          <w:sz w:val="22"/>
          <w:szCs w:val="22"/>
        </w:rPr>
      </w:pPr>
    </w:p>
    <w:p w:rsidR="00A432F6" w:rsidRPr="002E3652" w:rsidRDefault="00A432F6" w:rsidP="00C5323B">
      <w:pPr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Ad 6)</w:t>
      </w:r>
      <w:r w:rsidR="00121EB0">
        <w:rPr>
          <w:rFonts w:ascii="Arial" w:hAnsi="Arial" w:cs="Arial"/>
          <w:sz w:val="22"/>
          <w:szCs w:val="22"/>
        </w:rPr>
        <w:t xml:space="preserve"> Zde ověřovatelka uvádí, že sice koncový i počáteční bod ortogonální přímky má uveden kód kvality „8“, ale jelikož se jedná o body měřené v ZPMZ č. 96 na vlastnické hranici</w:t>
      </w:r>
      <w:r w:rsidR="00C97F93">
        <w:rPr>
          <w:rFonts w:ascii="Arial" w:hAnsi="Arial" w:cs="Arial"/>
          <w:sz w:val="22"/>
          <w:szCs w:val="22"/>
        </w:rPr>
        <w:t>,</w:t>
      </w:r>
      <w:r w:rsidR="00121EB0">
        <w:rPr>
          <w:rFonts w:ascii="Arial" w:hAnsi="Arial" w:cs="Arial"/>
          <w:sz w:val="22"/>
          <w:szCs w:val="22"/>
        </w:rPr>
        <w:t xml:space="preserve"> nejedná se o </w:t>
      </w:r>
      <w:r w:rsidR="002E3652">
        <w:rPr>
          <w:rFonts w:ascii="Arial" w:hAnsi="Arial" w:cs="Arial"/>
          <w:sz w:val="22"/>
          <w:szCs w:val="22"/>
        </w:rPr>
        <w:t>„</w:t>
      </w:r>
      <w:r w:rsidR="00121EB0" w:rsidRPr="002E3652">
        <w:rPr>
          <w:rFonts w:ascii="Arial" w:hAnsi="Arial" w:cs="Arial"/>
          <w:i/>
          <w:sz w:val="22"/>
          <w:szCs w:val="22"/>
        </w:rPr>
        <w:t>technickou přesnost. Následně i bod 104-110</w:t>
      </w:r>
      <w:r w:rsidR="00767984" w:rsidRPr="002E3652">
        <w:rPr>
          <w:rFonts w:ascii="Arial" w:hAnsi="Arial" w:cs="Arial"/>
          <w:i/>
          <w:sz w:val="22"/>
          <w:szCs w:val="22"/>
        </w:rPr>
        <w:t xml:space="preserve"> </w:t>
      </w:r>
      <w:r w:rsidR="00121EB0" w:rsidRPr="002E3652">
        <w:rPr>
          <w:rFonts w:ascii="Arial" w:hAnsi="Arial" w:cs="Arial"/>
          <w:i/>
          <w:sz w:val="22"/>
          <w:szCs w:val="22"/>
        </w:rPr>
        <w:t xml:space="preserve">pak </w:t>
      </w:r>
      <w:r w:rsidR="002E3652" w:rsidRPr="002E3652">
        <w:rPr>
          <w:rFonts w:ascii="Arial" w:hAnsi="Arial" w:cs="Arial"/>
          <w:i/>
          <w:sz w:val="22"/>
          <w:szCs w:val="22"/>
        </w:rPr>
        <w:t xml:space="preserve">má také </w:t>
      </w:r>
      <w:r w:rsidR="00121EB0" w:rsidRPr="002E3652">
        <w:rPr>
          <w:rFonts w:ascii="Arial" w:hAnsi="Arial" w:cs="Arial"/>
          <w:i/>
          <w:sz w:val="22"/>
          <w:szCs w:val="22"/>
        </w:rPr>
        <w:t xml:space="preserve">automaticky </w:t>
      </w:r>
      <w:r w:rsidR="002E3652" w:rsidRPr="002E3652">
        <w:rPr>
          <w:rFonts w:ascii="Arial" w:hAnsi="Arial" w:cs="Arial"/>
          <w:i/>
          <w:sz w:val="22"/>
          <w:szCs w:val="22"/>
        </w:rPr>
        <w:t>kvalitu 8.“</w:t>
      </w:r>
    </w:p>
    <w:p w:rsidR="00461A69" w:rsidRDefault="00461A69" w:rsidP="00C5323B">
      <w:pPr>
        <w:jc w:val="both"/>
        <w:rPr>
          <w:rFonts w:ascii="Arial" w:hAnsi="Arial" w:cs="Arial"/>
          <w:sz w:val="22"/>
          <w:szCs w:val="22"/>
        </w:rPr>
      </w:pPr>
    </w:p>
    <w:p w:rsidR="00A432F6" w:rsidRDefault="00767984" w:rsidP="00C5323B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Toto vysvětlení bylo ZKI akceptováno.</w:t>
      </w:r>
    </w:p>
    <w:p w:rsidR="00767984" w:rsidRDefault="00767984" w:rsidP="00C5323B">
      <w:pPr>
        <w:jc w:val="both"/>
        <w:rPr>
          <w:rFonts w:ascii="Arial" w:hAnsi="Arial" w:cs="Arial"/>
          <w:sz w:val="22"/>
          <w:szCs w:val="22"/>
        </w:rPr>
      </w:pPr>
    </w:p>
    <w:p w:rsidR="00A432F6" w:rsidRDefault="00A432F6" w:rsidP="00C5323B">
      <w:pPr>
        <w:jc w:val="both"/>
        <w:rPr>
          <w:rFonts w:ascii="Arial" w:hAnsi="Arial" w:cs="Arial"/>
          <w:sz w:val="22"/>
          <w:szCs w:val="22"/>
        </w:rPr>
      </w:pPr>
    </w:p>
    <w:p w:rsidR="00767984" w:rsidRDefault="001346E0" w:rsidP="00C5323B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Ad 7</w:t>
      </w:r>
      <w:r w:rsidR="00A432F6">
        <w:rPr>
          <w:rFonts w:ascii="Arial" w:hAnsi="Arial" w:cs="Arial"/>
          <w:sz w:val="22"/>
          <w:szCs w:val="22"/>
        </w:rPr>
        <w:t xml:space="preserve">) </w:t>
      </w:r>
      <w:r w:rsidR="00767984">
        <w:rPr>
          <w:rFonts w:ascii="Arial" w:hAnsi="Arial" w:cs="Arial"/>
          <w:sz w:val="22"/>
          <w:szCs w:val="22"/>
        </w:rPr>
        <w:t>K tomuto bodu ověřovatelka uvádí, že body č. 104-57 a č. 104-58 byly zaměřeny a vypočtením průsečíků jen vyrovnány v rámci mezních odchylek do přímky.</w:t>
      </w:r>
    </w:p>
    <w:p w:rsidR="00767984" w:rsidRDefault="00767984" w:rsidP="00C5323B">
      <w:pPr>
        <w:jc w:val="both"/>
        <w:rPr>
          <w:rFonts w:ascii="Arial" w:hAnsi="Arial" w:cs="Arial"/>
          <w:sz w:val="22"/>
          <w:szCs w:val="22"/>
        </w:rPr>
      </w:pPr>
    </w:p>
    <w:p w:rsidR="00E07F36" w:rsidRDefault="00767984" w:rsidP="00C5323B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ZKI však v této odpovědi nenalezl vysvětlení vzniku bodů č. 104-55 a č. 104-59, jež byly použity pro výpočet </w:t>
      </w:r>
      <w:r w:rsidR="00C739E7">
        <w:rPr>
          <w:rFonts w:ascii="Arial" w:hAnsi="Arial" w:cs="Arial"/>
          <w:sz w:val="22"/>
          <w:szCs w:val="22"/>
        </w:rPr>
        <w:t xml:space="preserve">těchto </w:t>
      </w:r>
      <w:r>
        <w:rPr>
          <w:rFonts w:ascii="Arial" w:hAnsi="Arial" w:cs="Arial"/>
          <w:sz w:val="22"/>
          <w:szCs w:val="22"/>
        </w:rPr>
        <w:t>průsečíků</w:t>
      </w:r>
      <w:r w:rsidR="000D03B1">
        <w:rPr>
          <w:rFonts w:ascii="Arial" w:hAnsi="Arial" w:cs="Arial"/>
          <w:sz w:val="22"/>
          <w:szCs w:val="22"/>
        </w:rPr>
        <w:t>.</w:t>
      </w:r>
    </w:p>
    <w:p w:rsidR="00D3784A" w:rsidRDefault="00D3784A" w:rsidP="00C5323B">
      <w:pPr>
        <w:jc w:val="both"/>
        <w:rPr>
          <w:rFonts w:ascii="Arial" w:hAnsi="Arial" w:cs="Arial"/>
          <w:sz w:val="22"/>
          <w:szCs w:val="22"/>
        </w:rPr>
      </w:pPr>
    </w:p>
    <w:p w:rsidR="00D3784A" w:rsidRDefault="00D3784A" w:rsidP="00C5323B">
      <w:pPr>
        <w:jc w:val="both"/>
        <w:rPr>
          <w:rFonts w:ascii="Arial" w:hAnsi="Arial" w:cs="Arial"/>
          <w:sz w:val="22"/>
          <w:szCs w:val="22"/>
        </w:rPr>
      </w:pPr>
    </w:p>
    <w:p w:rsidR="00461A69" w:rsidRDefault="00461A69" w:rsidP="00C5323B">
      <w:pPr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Ad 8) O</w:t>
      </w:r>
      <w:r w:rsidR="001346E0">
        <w:rPr>
          <w:rFonts w:ascii="Arial" w:hAnsi="Arial" w:cs="Arial"/>
          <w:sz w:val="22"/>
          <w:szCs w:val="22"/>
        </w:rPr>
        <w:t xml:space="preserve">věřovatelka na tento bod ve svém vyjádření uvádí pouze </w:t>
      </w:r>
      <w:r w:rsidR="001346E0" w:rsidRPr="009116DF">
        <w:rPr>
          <w:rFonts w:ascii="Arial" w:hAnsi="Arial" w:cs="Arial"/>
          <w:i/>
          <w:sz w:val="22"/>
          <w:szCs w:val="22"/>
        </w:rPr>
        <w:t>„Ano, dle uvážení každého</w:t>
      </w:r>
      <w:r w:rsidR="009116DF">
        <w:rPr>
          <w:rFonts w:ascii="Arial" w:hAnsi="Arial" w:cs="Arial"/>
          <w:i/>
          <w:sz w:val="22"/>
          <w:szCs w:val="22"/>
        </w:rPr>
        <w:t>.</w:t>
      </w:r>
      <w:r w:rsidR="001346E0" w:rsidRPr="009116DF">
        <w:rPr>
          <w:rFonts w:ascii="Arial" w:hAnsi="Arial" w:cs="Arial"/>
          <w:i/>
          <w:sz w:val="22"/>
          <w:szCs w:val="22"/>
        </w:rPr>
        <w:t>“</w:t>
      </w:r>
      <w:r w:rsidR="009116DF">
        <w:rPr>
          <w:rFonts w:ascii="Arial" w:hAnsi="Arial" w:cs="Arial"/>
          <w:i/>
          <w:sz w:val="22"/>
          <w:szCs w:val="22"/>
        </w:rPr>
        <w:t xml:space="preserve"> </w:t>
      </w:r>
    </w:p>
    <w:p w:rsidR="00461A69" w:rsidRDefault="00461A69" w:rsidP="00C5323B">
      <w:pPr>
        <w:jc w:val="both"/>
        <w:rPr>
          <w:rFonts w:ascii="Arial" w:hAnsi="Arial" w:cs="Arial"/>
          <w:i/>
          <w:sz w:val="22"/>
          <w:szCs w:val="22"/>
        </w:rPr>
      </w:pPr>
    </w:p>
    <w:p w:rsidR="001346E0" w:rsidRDefault="00461A69" w:rsidP="00C5323B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ZKI si ověřil, že v</w:t>
      </w:r>
      <w:r w:rsidR="009116DF" w:rsidRPr="009116DF">
        <w:rPr>
          <w:rFonts w:ascii="Arial" w:hAnsi="Arial" w:cs="Arial"/>
          <w:sz w:val="22"/>
          <w:szCs w:val="22"/>
        </w:rPr>
        <w:t> </w:t>
      </w:r>
      <w:r w:rsidR="00E16816">
        <w:rPr>
          <w:rFonts w:ascii="Arial" w:hAnsi="Arial" w:cs="Arial"/>
          <w:sz w:val="22"/>
          <w:szCs w:val="22"/>
        </w:rPr>
        <w:t>opravené</w:t>
      </w:r>
      <w:r w:rsidR="009116DF" w:rsidRPr="009116DF">
        <w:rPr>
          <w:rFonts w:ascii="Arial" w:hAnsi="Arial" w:cs="Arial"/>
          <w:sz w:val="22"/>
          <w:szCs w:val="22"/>
        </w:rPr>
        <w:t xml:space="preserve"> verz</w:t>
      </w:r>
      <w:r w:rsidR="009116DF">
        <w:rPr>
          <w:rFonts w:ascii="Arial" w:hAnsi="Arial" w:cs="Arial"/>
          <w:sz w:val="22"/>
          <w:szCs w:val="22"/>
        </w:rPr>
        <w:t>i</w:t>
      </w:r>
      <w:r w:rsidR="009116DF" w:rsidRPr="009116DF">
        <w:rPr>
          <w:rFonts w:ascii="Arial" w:hAnsi="Arial" w:cs="Arial"/>
          <w:sz w:val="22"/>
          <w:szCs w:val="22"/>
        </w:rPr>
        <w:t xml:space="preserve"> </w:t>
      </w:r>
      <w:r w:rsidR="00F139DE">
        <w:rPr>
          <w:rFonts w:ascii="Arial" w:hAnsi="Arial" w:cs="Arial"/>
          <w:sz w:val="22"/>
          <w:szCs w:val="22"/>
        </w:rPr>
        <w:t>GP</w:t>
      </w:r>
      <w:r w:rsidR="00ED13C9">
        <w:rPr>
          <w:rFonts w:ascii="Arial" w:hAnsi="Arial" w:cs="Arial"/>
          <w:sz w:val="22"/>
          <w:szCs w:val="22"/>
        </w:rPr>
        <w:t xml:space="preserve"> </w:t>
      </w:r>
      <w:r w:rsidR="009116DF" w:rsidRPr="009116DF">
        <w:rPr>
          <w:rFonts w:ascii="Arial" w:hAnsi="Arial" w:cs="Arial"/>
          <w:sz w:val="22"/>
          <w:szCs w:val="22"/>
        </w:rPr>
        <w:t xml:space="preserve">je </w:t>
      </w:r>
      <w:r w:rsidR="009116DF">
        <w:rPr>
          <w:rFonts w:ascii="Arial" w:hAnsi="Arial" w:cs="Arial"/>
          <w:sz w:val="22"/>
          <w:szCs w:val="22"/>
        </w:rPr>
        <w:t xml:space="preserve">zobrazení ve vytýkané oblasti </w:t>
      </w:r>
      <w:r>
        <w:rPr>
          <w:rFonts w:ascii="Arial" w:hAnsi="Arial" w:cs="Arial"/>
          <w:sz w:val="22"/>
          <w:szCs w:val="22"/>
        </w:rPr>
        <w:t xml:space="preserve">již </w:t>
      </w:r>
      <w:r w:rsidR="009116DF">
        <w:rPr>
          <w:rFonts w:ascii="Arial" w:hAnsi="Arial" w:cs="Arial"/>
          <w:sz w:val="22"/>
          <w:szCs w:val="22"/>
        </w:rPr>
        <w:t xml:space="preserve">zřetelné a </w:t>
      </w:r>
      <w:r w:rsidR="00E16816">
        <w:rPr>
          <w:rFonts w:ascii="Arial" w:hAnsi="Arial" w:cs="Arial"/>
          <w:sz w:val="22"/>
          <w:szCs w:val="22"/>
        </w:rPr>
        <w:t>také pomocné měřické body jsou</w:t>
      </w:r>
      <w:r w:rsidR="00ED13C9">
        <w:rPr>
          <w:rFonts w:ascii="Arial" w:hAnsi="Arial" w:cs="Arial"/>
          <w:sz w:val="22"/>
          <w:szCs w:val="22"/>
        </w:rPr>
        <w:t xml:space="preserve"> vyznačeny</w:t>
      </w:r>
      <w:r w:rsidR="009116DF">
        <w:rPr>
          <w:rFonts w:ascii="Arial" w:hAnsi="Arial" w:cs="Arial"/>
          <w:sz w:val="22"/>
          <w:szCs w:val="22"/>
        </w:rPr>
        <w:t xml:space="preserve"> většími číslicemi.</w:t>
      </w:r>
    </w:p>
    <w:p w:rsidR="009116DF" w:rsidRDefault="009116DF" w:rsidP="00C5323B">
      <w:pPr>
        <w:jc w:val="both"/>
        <w:rPr>
          <w:rFonts w:ascii="Arial" w:hAnsi="Arial" w:cs="Arial"/>
          <w:sz w:val="22"/>
          <w:szCs w:val="22"/>
        </w:rPr>
      </w:pPr>
    </w:p>
    <w:p w:rsidR="00E07F36" w:rsidRDefault="00E07F36" w:rsidP="00C5323B">
      <w:pPr>
        <w:jc w:val="both"/>
        <w:rPr>
          <w:rFonts w:ascii="Arial" w:hAnsi="Arial" w:cs="Arial"/>
          <w:sz w:val="22"/>
          <w:szCs w:val="22"/>
        </w:rPr>
      </w:pPr>
    </w:p>
    <w:p w:rsidR="00A432F6" w:rsidRDefault="009116DF" w:rsidP="00C5323B">
      <w:pPr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Ad 9) </w:t>
      </w:r>
      <w:r w:rsidR="007E679A">
        <w:rPr>
          <w:rFonts w:ascii="Arial" w:hAnsi="Arial" w:cs="Arial"/>
          <w:sz w:val="22"/>
          <w:szCs w:val="22"/>
        </w:rPr>
        <w:t>J</w:t>
      </w:r>
      <w:r>
        <w:rPr>
          <w:rFonts w:ascii="Arial" w:hAnsi="Arial" w:cs="Arial"/>
          <w:sz w:val="22"/>
          <w:szCs w:val="22"/>
        </w:rPr>
        <w:t xml:space="preserve">ako vysvětlení tohoto bodu ověřovatelka uvádí, že </w:t>
      </w:r>
      <w:r w:rsidRPr="009116DF">
        <w:rPr>
          <w:rFonts w:ascii="Arial" w:hAnsi="Arial" w:cs="Arial"/>
          <w:i/>
          <w:sz w:val="22"/>
          <w:szCs w:val="22"/>
        </w:rPr>
        <w:t xml:space="preserve">„Geometrický plán se dával k odsouhlasení jednotlivým účastníkům změny KSÚSK a Městu </w:t>
      </w:r>
      <w:r w:rsidR="006D1058">
        <w:rPr>
          <w:rFonts w:ascii="Arial" w:hAnsi="Arial" w:cs="Arial"/>
          <w:i/>
          <w:sz w:val="22"/>
          <w:szCs w:val="22"/>
        </w:rPr>
        <w:t>DDD</w:t>
      </w:r>
      <w:r w:rsidRPr="009116DF">
        <w:rPr>
          <w:rFonts w:ascii="Arial" w:hAnsi="Arial" w:cs="Arial"/>
          <w:i/>
          <w:sz w:val="22"/>
          <w:szCs w:val="22"/>
        </w:rPr>
        <w:t xml:space="preserve"> ke konci roku a vzhledem ke svátkům proběhlo odsouhlasení a zpracování až v roce 2015</w:t>
      </w:r>
      <w:r>
        <w:rPr>
          <w:rFonts w:ascii="Arial" w:hAnsi="Arial" w:cs="Arial"/>
          <w:i/>
          <w:sz w:val="22"/>
          <w:szCs w:val="22"/>
        </w:rPr>
        <w:t>.</w:t>
      </w:r>
      <w:r w:rsidRPr="009116DF">
        <w:rPr>
          <w:rFonts w:ascii="Arial" w:hAnsi="Arial" w:cs="Arial"/>
          <w:i/>
          <w:sz w:val="22"/>
          <w:szCs w:val="22"/>
        </w:rPr>
        <w:t>“</w:t>
      </w:r>
    </w:p>
    <w:p w:rsidR="00A432F6" w:rsidRPr="00A432F6" w:rsidRDefault="00A432F6" w:rsidP="00C5323B">
      <w:pPr>
        <w:jc w:val="both"/>
        <w:rPr>
          <w:rFonts w:ascii="Arial" w:hAnsi="Arial" w:cs="Arial"/>
          <w:sz w:val="22"/>
          <w:szCs w:val="22"/>
        </w:rPr>
      </w:pPr>
    </w:p>
    <w:p w:rsidR="009116DF" w:rsidRPr="009116DF" w:rsidRDefault="00C069BD" w:rsidP="00C5323B">
      <w:pPr>
        <w:jc w:val="both"/>
        <w:rPr>
          <w:rFonts w:ascii="Arial" w:hAnsi="Arial" w:cs="Arial"/>
          <w:sz w:val="22"/>
          <w:szCs w:val="22"/>
        </w:rPr>
      </w:pPr>
      <w:r w:rsidRPr="00C069BD">
        <w:rPr>
          <w:rFonts w:ascii="Arial" w:hAnsi="Arial" w:cs="Arial"/>
          <w:sz w:val="22"/>
          <w:szCs w:val="22"/>
        </w:rPr>
        <w:t>V </w:t>
      </w:r>
      <w:r w:rsidR="00ED13C9">
        <w:rPr>
          <w:rFonts w:ascii="Arial" w:hAnsi="Arial" w:cs="Arial"/>
          <w:sz w:val="22"/>
          <w:szCs w:val="22"/>
        </w:rPr>
        <w:t>opravené</w:t>
      </w:r>
      <w:r w:rsidRPr="00C069BD">
        <w:rPr>
          <w:rFonts w:ascii="Arial" w:hAnsi="Arial" w:cs="Arial"/>
          <w:sz w:val="22"/>
          <w:szCs w:val="22"/>
        </w:rPr>
        <w:t xml:space="preserve"> verz</w:t>
      </w:r>
      <w:r w:rsidR="00ED13C9">
        <w:rPr>
          <w:rFonts w:ascii="Arial" w:hAnsi="Arial" w:cs="Arial"/>
          <w:sz w:val="22"/>
          <w:szCs w:val="22"/>
        </w:rPr>
        <w:t>i</w:t>
      </w:r>
      <w:r>
        <w:rPr>
          <w:rFonts w:ascii="Arial" w:hAnsi="Arial" w:cs="Arial"/>
          <w:i/>
          <w:sz w:val="22"/>
          <w:szCs w:val="22"/>
        </w:rPr>
        <w:t xml:space="preserve"> </w:t>
      </w:r>
      <w:r w:rsidRPr="00C069BD">
        <w:rPr>
          <w:rFonts w:ascii="Arial" w:hAnsi="Arial" w:cs="Arial"/>
          <w:sz w:val="22"/>
          <w:szCs w:val="22"/>
        </w:rPr>
        <w:t>již podobný nesoulad není.</w:t>
      </w:r>
    </w:p>
    <w:p w:rsidR="0015377F" w:rsidRDefault="0015377F" w:rsidP="00C5323B">
      <w:pPr>
        <w:jc w:val="both"/>
        <w:rPr>
          <w:rFonts w:ascii="Arial" w:hAnsi="Arial" w:cs="Arial"/>
          <w:sz w:val="22"/>
          <w:szCs w:val="22"/>
        </w:rPr>
      </w:pPr>
    </w:p>
    <w:p w:rsidR="00E41664" w:rsidRDefault="00E41664" w:rsidP="00C5323B">
      <w:pPr>
        <w:jc w:val="both"/>
        <w:rPr>
          <w:rFonts w:ascii="Arial" w:hAnsi="Arial" w:cs="Arial"/>
          <w:sz w:val="22"/>
          <w:szCs w:val="22"/>
        </w:rPr>
      </w:pPr>
    </w:p>
    <w:p w:rsidR="0057180E" w:rsidRPr="008F2E61" w:rsidRDefault="0022548E" w:rsidP="0056079C">
      <w:pPr>
        <w:tabs>
          <w:tab w:val="left" w:pos="9180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ZKI v Plzni po posouzení všech uvedených skutečností v daném řízení dospěl k závěru, že zjištěné nedostatky </w:t>
      </w:r>
      <w:r w:rsidR="00C730AC">
        <w:rPr>
          <w:rFonts w:ascii="Arial" w:hAnsi="Arial" w:cs="Arial"/>
          <w:sz w:val="22"/>
          <w:szCs w:val="22"/>
        </w:rPr>
        <w:t xml:space="preserve">navzdory výše uvedeným vysvětlením </w:t>
      </w:r>
      <w:r>
        <w:rPr>
          <w:rFonts w:ascii="Arial" w:hAnsi="Arial" w:cs="Arial"/>
          <w:sz w:val="22"/>
          <w:szCs w:val="22"/>
        </w:rPr>
        <w:t>naplňují skutkovou podstatu porušení pořádku na úseku zeměměřictví, konkrétně jiného správního deliktu podle § 17b odst. 1 písmeno c) bod 1. zákona o zeměměřictví. Ověřovatel</w:t>
      </w:r>
      <w:r w:rsidR="001E7AF1">
        <w:rPr>
          <w:rFonts w:ascii="Arial" w:hAnsi="Arial" w:cs="Arial"/>
          <w:sz w:val="22"/>
          <w:szCs w:val="22"/>
        </w:rPr>
        <w:t>ka</w:t>
      </w:r>
      <w:r>
        <w:rPr>
          <w:rFonts w:ascii="Arial" w:hAnsi="Arial" w:cs="Arial"/>
          <w:sz w:val="22"/>
          <w:szCs w:val="22"/>
        </w:rPr>
        <w:t xml:space="preserve"> se porušení pořádku </w:t>
      </w:r>
      <w:r>
        <w:rPr>
          <w:rFonts w:ascii="Arial" w:hAnsi="Arial" w:cs="Arial"/>
          <w:sz w:val="22"/>
          <w:szCs w:val="22"/>
        </w:rPr>
        <w:lastRenderedPageBreak/>
        <w:t>dopustil</w:t>
      </w:r>
      <w:r w:rsidR="001E7AF1">
        <w:rPr>
          <w:rFonts w:ascii="Arial" w:hAnsi="Arial" w:cs="Arial"/>
          <w:sz w:val="22"/>
          <w:szCs w:val="22"/>
        </w:rPr>
        <w:t>a tím, že</w:t>
      </w:r>
      <w:r w:rsidR="0057180E">
        <w:rPr>
          <w:rFonts w:ascii="Arial" w:hAnsi="Arial" w:cs="Arial"/>
          <w:sz w:val="22"/>
          <w:szCs w:val="22"/>
        </w:rPr>
        <w:t xml:space="preserve"> </w:t>
      </w:r>
      <w:r w:rsidR="0057180E" w:rsidRPr="0057180E">
        <w:rPr>
          <w:rFonts w:ascii="Arial" w:hAnsi="Arial" w:cs="Arial"/>
          <w:bCs/>
          <w:sz w:val="22"/>
          <w:szCs w:val="22"/>
        </w:rPr>
        <w:t xml:space="preserve">dne 21.1.2015, pod číslem ověření </w:t>
      </w:r>
      <w:r w:rsidR="00183264">
        <w:rPr>
          <w:rFonts w:ascii="Arial" w:hAnsi="Arial" w:cs="Arial"/>
          <w:bCs/>
          <w:sz w:val="22"/>
          <w:szCs w:val="22"/>
        </w:rPr>
        <w:t>xxx</w:t>
      </w:r>
      <w:r w:rsidR="0057180E" w:rsidRPr="0057180E">
        <w:rPr>
          <w:rFonts w:ascii="Arial" w:hAnsi="Arial" w:cs="Arial"/>
          <w:bCs/>
          <w:sz w:val="22"/>
          <w:szCs w:val="22"/>
        </w:rPr>
        <w:t>/2014 ověřila výsledek zeměměřické činnosti v katastrálním území</w:t>
      </w:r>
      <w:r w:rsidR="00D120E5">
        <w:rPr>
          <w:rFonts w:ascii="Arial" w:hAnsi="Arial" w:cs="Arial"/>
          <w:bCs/>
          <w:sz w:val="22"/>
          <w:szCs w:val="22"/>
        </w:rPr>
        <w:t xml:space="preserve"> xy</w:t>
      </w:r>
      <w:r w:rsidR="0057180E" w:rsidRPr="0057180E">
        <w:rPr>
          <w:rFonts w:ascii="Arial" w:hAnsi="Arial" w:cs="Arial"/>
          <w:bCs/>
          <w:sz w:val="22"/>
          <w:szCs w:val="22"/>
        </w:rPr>
        <w:t xml:space="preserve">, obec </w:t>
      </w:r>
      <w:r w:rsidR="00D120E5">
        <w:rPr>
          <w:rFonts w:ascii="Arial" w:hAnsi="Arial" w:cs="Arial"/>
          <w:bCs/>
          <w:sz w:val="22"/>
          <w:szCs w:val="22"/>
        </w:rPr>
        <w:t>xy</w:t>
      </w:r>
      <w:r w:rsidR="0057180E" w:rsidRPr="0057180E">
        <w:rPr>
          <w:rFonts w:ascii="Arial" w:hAnsi="Arial" w:cs="Arial"/>
          <w:bCs/>
          <w:sz w:val="22"/>
          <w:szCs w:val="22"/>
        </w:rPr>
        <w:t xml:space="preserve">, okres </w:t>
      </w:r>
      <w:r w:rsidR="00D120E5">
        <w:rPr>
          <w:rFonts w:ascii="Arial" w:hAnsi="Arial" w:cs="Arial"/>
          <w:bCs/>
          <w:sz w:val="22"/>
          <w:szCs w:val="22"/>
        </w:rPr>
        <w:t>xy</w:t>
      </w:r>
      <w:r w:rsidR="0057180E" w:rsidRPr="0057180E">
        <w:rPr>
          <w:rFonts w:ascii="Arial" w:hAnsi="Arial" w:cs="Arial"/>
          <w:bCs/>
          <w:sz w:val="22"/>
          <w:szCs w:val="22"/>
        </w:rPr>
        <w:t>, č. zakázky 104-</w:t>
      </w:r>
      <w:r w:rsidR="0086719D">
        <w:rPr>
          <w:rFonts w:ascii="Arial" w:hAnsi="Arial" w:cs="Arial"/>
          <w:bCs/>
          <w:sz w:val="22"/>
          <w:szCs w:val="22"/>
        </w:rPr>
        <w:t>xxx</w:t>
      </w:r>
      <w:r w:rsidR="0057180E" w:rsidRPr="0057180E">
        <w:rPr>
          <w:rFonts w:ascii="Arial" w:hAnsi="Arial" w:cs="Arial"/>
          <w:bCs/>
          <w:sz w:val="22"/>
          <w:szCs w:val="22"/>
        </w:rPr>
        <w:t>/2014</w:t>
      </w:r>
      <w:r w:rsidR="0057180E">
        <w:rPr>
          <w:rFonts w:ascii="Arial" w:hAnsi="Arial" w:cs="Arial"/>
          <w:bCs/>
          <w:sz w:val="22"/>
          <w:szCs w:val="22"/>
        </w:rPr>
        <w:t xml:space="preserve">. </w:t>
      </w:r>
      <w:r>
        <w:rPr>
          <w:rFonts w:ascii="Arial" w:hAnsi="Arial" w:cs="Arial"/>
          <w:sz w:val="22"/>
          <w:szCs w:val="22"/>
        </w:rPr>
        <w:t>Ověřovatel</w:t>
      </w:r>
      <w:r w:rsidR="001E7AF1">
        <w:rPr>
          <w:rFonts w:ascii="Arial" w:hAnsi="Arial" w:cs="Arial"/>
          <w:sz w:val="22"/>
          <w:szCs w:val="22"/>
        </w:rPr>
        <w:t>ka</w:t>
      </w:r>
      <w:r>
        <w:rPr>
          <w:rFonts w:ascii="Arial" w:hAnsi="Arial" w:cs="Arial"/>
          <w:sz w:val="22"/>
          <w:szCs w:val="22"/>
        </w:rPr>
        <w:t xml:space="preserve"> nedodržel</w:t>
      </w:r>
      <w:r w:rsidR="001E7AF1">
        <w:rPr>
          <w:rFonts w:ascii="Arial" w:hAnsi="Arial" w:cs="Arial"/>
          <w:sz w:val="22"/>
          <w:szCs w:val="22"/>
        </w:rPr>
        <w:t>a</w:t>
      </w:r>
      <w:r>
        <w:rPr>
          <w:rFonts w:ascii="Arial" w:hAnsi="Arial" w:cs="Arial"/>
          <w:sz w:val="22"/>
          <w:szCs w:val="22"/>
        </w:rPr>
        <w:t xml:space="preserve"> povinnosti stanovené v § 16 odst. 1 písm. a) zákona o zeměměřictví, podle kterého je fyzická osoba s úředním oprávněním povinna jednat odborně, nestranně a vycházet vždy ze spolehlivě zjištěného stavu věci při ověřování výsledků zeměměřických činností. Ověřovatel</w:t>
      </w:r>
      <w:r w:rsidR="001E7AF1">
        <w:rPr>
          <w:rFonts w:ascii="Arial" w:hAnsi="Arial" w:cs="Arial"/>
          <w:sz w:val="22"/>
          <w:szCs w:val="22"/>
        </w:rPr>
        <w:t>ka</w:t>
      </w:r>
      <w:r>
        <w:rPr>
          <w:rFonts w:ascii="Arial" w:hAnsi="Arial" w:cs="Arial"/>
          <w:sz w:val="22"/>
          <w:szCs w:val="22"/>
        </w:rPr>
        <w:t xml:space="preserve"> při ověřování nemohl</w:t>
      </w:r>
      <w:r w:rsidR="001E7AF1">
        <w:rPr>
          <w:rFonts w:ascii="Arial" w:hAnsi="Arial" w:cs="Arial"/>
          <w:sz w:val="22"/>
          <w:szCs w:val="22"/>
        </w:rPr>
        <w:t>a</w:t>
      </w:r>
      <w:r>
        <w:rPr>
          <w:rFonts w:ascii="Arial" w:hAnsi="Arial" w:cs="Arial"/>
          <w:sz w:val="22"/>
          <w:szCs w:val="22"/>
        </w:rPr>
        <w:t xml:space="preserve"> postupovat odborně a vycházet ze spolehlivě zjišt</w:t>
      </w:r>
      <w:r w:rsidR="0057180E">
        <w:rPr>
          <w:rFonts w:ascii="Arial" w:hAnsi="Arial" w:cs="Arial"/>
          <w:sz w:val="22"/>
          <w:szCs w:val="22"/>
        </w:rPr>
        <w:t>ěného stavu věci, když ověřovaný výsledek zeměměřické</w:t>
      </w:r>
      <w:r>
        <w:rPr>
          <w:rFonts w:ascii="Arial" w:hAnsi="Arial" w:cs="Arial"/>
          <w:sz w:val="22"/>
          <w:szCs w:val="22"/>
        </w:rPr>
        <w:t xml:space="preserve"> činnost</w:t>
      </w:r>
      <w:r w:rsidR="0057180E">
        <w:rPr>
          <w:rFonts w:ascii="Arial" w:hAnsi="Arial" w:cs="Arial"/>
          <w:sz w:val="22"/>
          <w:szCs w:val="22"/>
        </w:rPr>
        <w:t>i byl vyhotoven v rozporu s předpisy a ani podané sdě</w:t>
      </w:r>
      <w:r w:rsidR="008F2E61">
        <w:rPr>
          <w:rFonts w:ascii="Arial" w:hAnsi="Arial" w:cs="Arial"/>
          <w:sz w:val="22"/>
          <w:szCs w:val="22"/>
        </w:rPr>
        <w:t>lení (námitky), jak je výše uvedeno ve vyjádření ZKI,</w:t>
      </w:r>
      <w:r w:rsidR="0057180E">
        <w:rPr>
          <w:rFonts w:ascii="Arial" w:hAnsi="Arial" w:cs="Arial"/>
          <w:sz w:val="22"/>
          <w:szCs w:val="22"/>
        </w:rPr>
        <w:t xml:space="preserve"> nemůže vysvětlit nesrovnalosti z protokolu měření a výpočtů ZPMZ kontrolované zeměměřické činnosti.</w:t>
      </w:r>
      <w:r w:rsidR="008F2E61">
        <w:rPr>
          <w:rFonts w:ascii="Arial" w:hAnsi="Arial" w:cs="Arial"/>
          <w:sz w:val="22"/>
          <w:szCs w:val="22"/>
        </w:rPr>
        <w:t xml:space="preserve"> Zejména nedostatky zjištěné v bodu 1</w:t>
      </w:r>
      <w:r w:rsidR="00714E65">
        <w:rPr>
          <w:rFonts w:ascii="Arial" w:hAnsi="Arial" w:cs="Arial"/>
          <w:sz w:val="22"/>
          <w:szCs w:val="22"/>
        </w:rPr>
        <w:t>)</w:t>
      </w:r>
      <w:r w:rsidR="008F2E61">
        <w:rPr>
          <w:rFonts w:ascii="Arial" w:hAnsi="Arial" w:cs="Arial"/>
          <w:sz w:val="22"/>
          <w:szCs w:val="22"/>
        </w:rPr>
        <w:t xml:space="preserve"> vedly ZKI v Plzni k zahájení správního řízení se závěrečným uložením sankce.</w:t>
      </w:r>
    </w:p>
    <w:p w:rsidR="0057180E" w:rsidRPr="0057180E" w:rsidRDefault="0057180E" w:rsidP="0057180E">
      <w:pPr>
        <w:jc w:val="both"/>
        <w:rPr>
          <w:rFonts w:ascii="Arial" w:hAnsi="Arial" w:cs="Arial"/>
          <w:sz w:val="22"/>
          <w:szCs w:val="22"/>
        </w:rPr>
      </w:pPr>
    </w:p>
    <w:p w:rsidR="00485BEC" w:rsidRDefault="00485BEC" w:rsidP="00485BEC">
      <w:pPr>
        <w:jc w:val="both"/>
        <w:rPr>
          <w:rFonts w:ascii="Arial" w:hAnsi="Arial" w:cs="Arial"/>
          <w:sz w:val="22"/>
          <w:szCs w:val="22"/>
        </w:rPr>
      </w:pPr>
      <w:r w:rsidRPr="005D7F14">
        <w:rPr>
          <w:rFonts w:ascii="Arial" w:hAnsi="Arial" w:cs="Arial"/>
          <w:sz w:val="22"/>
          <w:szCs w:val="22"/>
        </w:rPr>
        <w:t>Za porušení pořádku na úseku zeměměřictví podle ust. § 17b zákona o zeměměřictví může ZKI uložit pokutu až do výše 250 000 Kč. Při stanovení výše pokuty ZKI přihlédne k závažnosti jiného správního deliktu, zejména ke způsobu a okolnostem jeho spáchání, k významu a rozsahu jeho následků, k době protiprávního jednání</w:t>
      </w:r>
      <w:r>
        <w:rPr>
          <w:rFonts w:ascii="Arial" w:hAnsi="Arial" w:cs="Arial"/>
          <w:sz w:val="22"/>
          <w:szCs w:val="22"/>
        </w:rPr>
        <w:t xml:space="preserve"> a ke skutečnostem, zda a jak se odpovědná osoba přičinila o odstranění nebo zmírnění škodlivých následků jiného správního deliktu. Uložení sankce za protiprávní jednání je věcí správního uvážení. Při stanovení její výše je správní orgán povinen vycházet nejen z rámce stanoveného právním předpisem, který se na projednání jiného správního deliktu a stanovení výše pokuty vztahuje, a z dostatečně zjištěného stavu věcí, ale musí přihlédnout i k obecným zásadám správního trestání jako je zásada zákonnosti, spravedlnosti, individualizace a přiměřenosti sankce.</w:t>
      </w:r>
    </w:p>
    <w:p w:rsidR="00485BEC" w:rsidRDefault="00485BEC" w:rsidP="00C5323B">
      <w:pPr>
        <w:jc w:val="both"/>
        <w:rPr>
          <w:rFonts w:ascii="Arial" w:hAnsi="Arial" w:cs="Arial"/>
          <w:sz w:val="22"/>
          <w:szCs w:val="22"/>
        </w:rPr>
      </w:pPr>
    </w:p>
    <w:p w:rsidR="00E71465" w:rsidRDefault="00FA4E15" w:rsidP="00A85F2C">
      <w:pPr>
        <w:jc w:val="both"/>
        <w:rPr>
          <w:rFonts w:ascii="Arial" w:hAnsi="Arial" w:cs="Arial"/>
          <w:sz w:val="22"/>
          <w:szCs w:val="22"/>
        </w:rPr>
      </w:pPr>
      <w:r w:rsidRPr="00212B14">
        <w:rPr>
          <w:rFonts w:ascii="Arial" w:hAnsi="Arial" w:cs="Arial"/>
          <w:sz w:val="22"/>
          <w:szCs w:val="22"/>
        </w:rPr>
        <w:t xml:space="preserve">S ohledem na závěry usnesení Nejvyššího správního soudu </w:t>
      </w:r>
      <w:r w:rsidR="00A85F2C" w:rsidRPr="00212B14">
        <w:rPr>
          <w:rFonts w:ascii="Arial" w:hAnsi="Arial" w:cs="Arial"/>
          <w:sz w:val="22"/>
          <w:szCs w:val="22"/>
        </w:rPr>
        <w:t xml:space="preserve">(NSS) č.j. </w:t>
      </w:r>
      <w:r w:rsidRPr="00212B14">
        <w:rPr>
          <w:rFonts w:ascii="Arial" w:hAnsi="Arial" w:cs="Arial"/>
          <w:sz w:val="22"/>
          <w:szCs w:val="22"/>
        </w:rPr>
        <w:t xml:space="preserve">1 As 9/2008 – 133 přihlédl ZKI v Plzni také k osobním a majetkovým poměrům ověřovatelky, </w:t>
      </w:r>
      <w:r w:rsidR="00A85F2C" w:rsidRPr="00212B14">
        <w:rPr>
          <w:rFonts w:ascii="Arial" w:hAnsi="Arial" w:cs="Arial"/>
          <w:sz w:val="22"/>
          <w:szCs w:val="22"/>
        </w:rPr>
        <w:t>a</w:t>
      </w:r>
      <w:r w:rsidRPr="00212B14">
        <w:rPr>
          <w:rFonts w:ascii="Arial" w:hAnsi="Arial" w:cs="Arial"/>
          <w:sz w:val="22"/>
          <w:szCs w:val="22"/>
        </w:rPr>
        <w:t xml:space="preserve">by </w:t>
      </w:r>
      <w:r w:rsidR="00A85F2C" w:rsidRPr="00212B14">
        <w:rPr>
          <w:rFonts w:ascii="Arial" w:hAnsi="Arial" w:cs="Arial"/>
          <w:sz w:val="22"/>
          <w:szCs w:val="22"/>
        </w:rPr>
        <w:t>se vyhnul uložení likvidační pokuty</w:t>
      </w:r>
      <w:r w:rsidRPr="00212B14">
        <w:rPr>
          <w:rFonts w:ascii="Arial" w:hAnsi="Arial" w:cs="Arial"/>
          <w:sz w:val="22"/>
          <w:szCs w:val="22"/>
        </w:rPr>
        <w:t xml:space="preserve">. </w:t>
      </w:r>
      <w:r w:rsidR="00A85F2C" w:rsidRPr="00212B14">
        <w:rPr>
          <w:rFonts w:ascii="Arial" w:hAnsi="Arial" w:cs="Arial"/>
          <w:sz w:val="22"/>
          <w:szCs w:val="22"/>
        </w:rPr>
        <w:t>Likvidační pokutou přitom NSS rozumí sankci, která je</w:t>
      </w:r>
      <w:r w:rsidR="00A85F2C" w:rsidRPr="00A85F2C">
        <w:rPr>
          <w:rFonts w:ascii="Arial" w:hAnsi="Arial" w:cs="Arial"/>
          <w:sz w:val="22"/>
          <w:szCs w:val="22"/>
        </w:rPr>
        <w:t xml:space="preserve"> nepřiměřená osobním</w:t>
      </w:r>
      <w:r w:rsidR="00A85F2C">
        <w:rPr>
          <w:rFonts w:ascii="Arial" w:hAnsi="Arial" w:cs="Arial"/>
          <w:sz w:val="22"/>
          <w:szCs w:val="22"/>
        </w:rPr>
        <w:t xml:space="preserve"> </w:t>
      </w:r>
      <w:r w:rsidR="00A85F2C" w:rsidRPr="00A85F2C">
        <w:rPr>
          <w:rFonts w:ascii="Arial" w:hAnsi="Arial" w:cs="Arial"/>
          <w:sz w:val="22"/>
          <w:szCs w:val="22"/>
        </w:rPr>
        <w:t>a majetkovým poměrům pachatele deliktu do té míry, že je způsobilá mu sama o sobě přivodit</w:t>
      </w:r>
      <w:r w:rsidR="00A85F2C">
        <w:rPr>
          <w:rFonts w:ascii="Arial" w:hAnsi="Arial" w:cs="Arial"/>
          <w:sz w:val="22"/>
          <w:szCs w:val="22"/>
        </w:rPr>
        <w:t xml:space="preserve"> </w:t>
      </w:r>
      <w:r w:rsidR="00A85F2C" w:rsidRPr="00A85F2C">
        <w:rPr>
          <w:rFonts w:ascii="Arial" w:hAnsi="Arial" w:cs="Arial"/>
          <w:sz w:val="22"/>
          <w:szCs w:val="22"/>
        </w:rPr>
        <w:t>platební neschopnost.</w:t>
      </w:r>
      <w:r w:rsidR="00A85F2C">
        <w:rPr>
          <w:rFonts w:ascii="Arial" w:hAnsi="Arial" w:cs="Arial"/>
          <w:sz w:val="22"/>
          <w:szCs w:val="22"/>
        </w:rPr>
        <w:t xml:space="preserve"> </w:t>
      </w:r>
      <w:r w:rsidR="00A85F2C" w:rsidRPr="00A85F2C">
        <w:rPr>
          <w:rFonts w:ascii="Arial" w:hAnsi="Arial" w:cs="Arial"/>
          <w:sz w:val="22"/>
          <w:szCs w:val="22"/>
        </w:rPr>
        <w:t>To samozřejmě neznamená, že by pokuta za jiné správní delikty měla ztratit cokoliv</w:t>
      </w:r>
      <w:r w:rsidR="00A85F2C">
        <w:rPr>
          <w:rFonts w:ascii="Arial" w:hAnsi="Arial" w:cs="Arial"/>
          <w:sz w:val="22"/>
          <w:szCs w:val="22"/>
        </w:rPr>
        <w:t xml:space="preserve"> </w:t>
      </w:r>
      <w:r w:rsidR="00A85F2C" w:rsidRPr="00A85F2C">
        <w:rPr>
          <w:rFonts w:ascii="Arial" w:hAnsi="Arial" w:cs="Arial"/>
          <w:sz w:val="22"/>
          <w:szCs w:val="22"/>
        </w:rPr>
        <w:t>ze své účinnosti. Naopak, aby pokuta za jiný správní delikt</w:t>
      </w:r>
      <w:r w:rsidR="00A85F2C">
        <w:rPr>
          <w:rFonts w:ascii="Arial" w:hAnsi="Arial" w:cs="Arial"/>
          <w:sz w:val="22"/>
          <w:szCs w:val="22"/>
        </w:rPr>
        <w:t xml:space="preserve"> </w:t>
      </w:r>
      <w:r w:rsidR="00A85F2C" w:rsidRPr="00A85F2C">
        <w:rPr>
          <w:rFonts w:ascii="Arial" w:hAnsi="Arial" w:cs="Arial"/>
          <w:sz w:val="22"/>
          <w:szCs w:val="22"/>
        </w:rPr>
        <w:t>naplnila svůj účel z hlediska individuální i generální prevence, musí být citelným zásahem</w:t>
      </w:r>
      <w:r w:rsidR="00A85F2C">
        <w:rPr>
          <w:rFonts w:ascii="Arial" w:hAnsi="Arial" w:cs="Arial"/>
          <w:sz w:val="22"/>
          <w:szCs w:val="22"/>
        </w:rPr>
        <w:t xml:space="preserve"> </w:t>
      </w:r>
      <w:r w:rsidR="00A85F2C" w:rsidRPr="00A85F2C">
        <w:rPr>
          <w:rFonts w:ascii="Arial" w:hAnsi="Arial" w:cs="Arial"/>
          <w:sz w:val="22"/>
          <w:szCs w:val="22"/>
        </w:rPr>
        <w:t>do majetkové sféry pachatele. Odpovídající intenzita majetkové újmy bude v</w:t>
      </w:r>
      <w:r w:rsidR="00A85F2C">
        <w:rPr>
          <w:rFonts w:ascii="Arial" w:hAnsi="Arial" w:cs="Arial"/>
          <w:sz w:val="22"/>
          <w:szCs w:val="22"/>
        </w:rPr>
        <w:t> </w:t>
      </w:r>
      <w:r w:rsidR="00A85F2C" w:rsidRPr="00A85F2C">
        <w:rPr>
          <w:rFonts w:ascii="Arial" w:hAnsi="Arial" w:cs="Arial"/>
          <w:sz w:val="22"/>
          <w:szCs w:val="22"/>
        </w:rPr>
        <w:t>konkrétních</w:t>
      </w:r>
      <w:r w:rsidR="00A85F2C">
        <w:rPr>
          <w:rFonts w:ascii="Arial" w:hAnsi="Arial" w:cs="Arial"/>
          <w:sz w:val="22"/>
          <w:szCs w:val="22"/>
        </w:rPr>
        <w:t xml:space="preserve"> </w:t>
      </w:r>
      <w:r w:rsidR="00A85F2C" w:rsidRPr="00A85F2C">
        <w:rPr>
          <w:rFonts w:ascii="Arial" w:hAnsi="Arial" w:cs="Arial"/>
          <w:sz w:val="22"/>
          <w:szCs w:val="22"/>
        </w:rPr>
        <w:t>př</w:t>
      </w:r>
      <w:r w:rsidR="00E71465">
        <w:rPr>
          <w:rFonts w:ascii="Arial" w:hAnsi="Arial" w:cs="Arial"/>
          <w:sz w:val="22"/>
          <w:szCs w:val="22"/>
        </w:rPr>
        <w:t>ípadech záviset na řadě faktorů.</w:t>
      </w:r>
      <w:r w:rsidR="00A85F2C" w:rsidRPr="00A85F2C">
        <w:rPr>
          <w:rFonts w:ascii="Arial" w:hAnsi="Arial" w:cs="Arial"/>
          <w:sz w:val="22"/>
          <w:szCs w:val="22"/>
        </w:rPr>
        <w:t xml:space="preserve"> </w:t>
      </w:r>
      <w:r w:rsidR="00A85F2C">
        <w:rPr>
          <w:rFonts w:ascii="Arial" w:hAnsi="Arial" w:cs="Arial"/>
          <w:sz w:val="22"/>
          <w:szCs w:val="22"/>
        </w:rPr>
        <w:t xml:space="preserve">Udělená sankce </w:t>
      </w:r>
      <w:r w:rsidR="00A85F2C" w:rsidRPr="00A85F2C">
        <w:rPr>
          <w:rFonts w:ascii="Arial" w:hAnsi="Arial" w:cs="Arial"/>
          <w:sz w:val="22"/>
          <w:szCs w:val="22"/>
        </w:rPr>
        <w:t>musí mí</w:t>
      </w:r>
      <w:r w:rsidR="00D74E7B">
        <w:rPr>
          <w:rFonts w:ascii="Arial" w:hAnsi="Arial" w:cs="Arial"/>
          <w:sz w:val="22"/>
          <w:szCs w:val="22"/>
        </w:rPr>
        <w:t>t dostatečně odrazující účinek.</w:t>
      </w:r>
    </w:p>
    <w:p w:rsidR="00C63B7C" w:rsidRDefault="00C63B7C" w:rsidP="00A85F2C">
      <w:pPr>
        <w:jc w:val="both"/>
        <w:rPr>
          <w:rFonts w:ascii="Arial" w:hAnsi="Arial" w:cs="Arial"/>
          <w:sz w:val="22"/>
          <w:szCs w:val="22"/>
        </w:rPr>
      </w:pPr>
    </w:p>
    <w:p w:rsidR="0033292C" w:rsidRDefault="00C63B7C" w:rsidP="00C63B7C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Vzhledem k výše uvedenému lze konstatovat, že ověřovatel</w:t>
      </w:r>
      <w:r w:rsidR="002A72A6">
        <w:rPr>
          <w:rFonts w:ascii="Arial" w:hAnsi="Arial" w:cs="Arial"/>
          <w:sz w:val="22"/>
          <w:szCs w:val="22"/>
        </w:rPr>
        <w:t>ka</w:t>
      </w:r>
      <w:r>
        <w:rPr>
          <w:rFonts w:ascii="Arial" w:hAnsi="Arial" w:cs="Arial"/>
          <w:sz w:val="22"/>
          <w:szCs w:val="22"/>
        </w:rPr>
        <w:t xml:space="preserve"> nepřistupoval</w:t>
      </w:r>
      <w:r w:rsidR="002A72A6">
        <w:rPr>
          <w:rFonts w:ascii="Arial" w:hAnsi="Arial" w:cs="Arial"/>
          <w:sz w:val="22"/>
          <w:szCs w:val="22"/>
        </w:rPr>
        <w:t>a</w:t>
      </w:r>
      <w:r>
        <w:rPr>
          <w:rFonts w:ascii="Arial" w:hAnsi="Arial" w:cs="Arial"/>
          <w:sz w:val="22"/>
          <w:szCs w:val="22"/>
        </w:rPr>
        <w:t xml:space="preserve"> k ověřování dotčeného výsledku zeměměřických činností s dostatečnou a náležitou péčí, jakou předpokládá zákon o zeměměřictví. Postupoval</w:t>
      </w:r>
      <w:r w:rsidR="002A72A6">
        <w:rPr>
          <w:rFonts w:ascii="Arial" w:hAnsi="Arial" w:cs="Arial"/>
          <w:sz w:val="22"/>
          <w:szCs w:val="22"/>
        </w:rPr>
        <w:t>a</w:t>
      </w:r>
      <w:r>
        <w:rPr>
          <w:rFonts w:ascii="Arial" w:hAnsi="Arial" w:cs="Arial"/>
          <w:sz w:val="22"/>
          <w:szCs w:val="22"/>
        </w:rPr>
        <w:t xml:space="preserve"> přitom zcela prokazatelně v rozporu se svými zákonnými po</w:t>
      </w:r>
      <w:r w:rsidR="002A72A6">
        <w:rPr>
          <w:rFonts w:ascii="Arial" w:hAnsi="Arial" w:cs="Arial"/>
          <w:sz w:val="22"/>
          <w:szCs w:val="22"/>
        </w:rPr>
        <w:t>vinnostmi a její</w:t>
      </w:r>
      <w:r>
        <w:rPr>
          <w:rFonts w:ascii="Arial" w:hAnsi="Arial" w:cs="Arial"/>
          <w:sz w:val="22"/>
          <w:szCs w:val="22"/>
        </w:rPr>
        <w:t xml:space="preserve"> jednání svědčí o neodborném přístupu k dané věci. Správní orgán je však při určování výše pokuty povinen přihlédnout i k dalším skutečnostem, nikoliv jen k závažnosti pochybení, jehož se ověřovatel</w:t>
      </w:r>
      <w:r w:rsidR="002A72A6">
        <w:rPr>
          <w:rFonts w:ascii="Arial" w:hAnsi="Arial" w:cs="Arial"/>
          <w:sz w:val="22"/>
          <w:szCs w:val="22"/>
        </w:rPr>
        <w:t>ka</w:t>
      </w:r>
      <w:r>
        <w:rPr>
          <w:rFonts w:ascii="Arial" w:hAnsi="Arial" w:cs="Arial"/>
          <w:sz w:val="22"/>
          <w:szCs w:val="22"/>
        </w:rPr>
        <w:t xml:space="preserve"> ověřením nekvalitních výsledků zeměměřických činností dopustil</w:t>
      </w:r>
      <w:r w:rsidR="002A72A6">
        <w:rPr>
          <w:rFonts w:ascii="Arial" w:hAnsi="Arial" w:cs="Arial"/>
          <w:sz w:val="22"/>
          <w:szCs w:val="22"/>
        </w:rPr>
        <w:t>a</w:t>
      </w:r>
      <w:r>
        <w:rPr>
          <w:rFonts w:ascii="Arial" w:hAnsi="Arial" w:cs="Arial"/>
          <w:sz w:val="22"/>
          <w:szCs w:val="22"/>
        </w:rPr>
        <w:t>.</w:t>
      </w:r>
      <w:r w:rsidR="0033292C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Ověřovatelka se protiprávního jednání tedy dopustila minimálně v nevědomé nedbalosti, tedy o protiprávnosti svého jednání nevěděla, ač vědět mohla a z titulu své odbornosti měla.</w:t>
      </w:r>
      <w:r w:rsidR="0033292C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Je nutné vzít též v úvahu skutečnost, že nebylo prokázáno, že by porušením zákonných povinností ověřovatelky došlo ke vzniku škody, jelikož lze konstatovat, že </w:t>
      </w:r>
      <w:r w:rsidR="0033292C">
        <w:rPr>
          <w:rFonts w:ascii="Arial" w:hAnsi="Arial" w:cs="Arial"/>
          <w:sz w:val="22"/>
          <w:szCs w:val="22"/>
        </w:rPr>
        <w:t xml:space="preserve">nakonec byl výsledek zeměměřické činnosti </w:t>
      </w:r>
      <w:r w:rsidR="0046451A">
        <w:rPr>
          <w:rFonts w:ascii="Arial" w:hAnsi="Arial" w:cs="Arial"/>
          <w:sz w:val="22"/>
          <w:szCs w:val="22"/>
        </w:rPr>
        <w:t xml:space="preserve">opraven a </w:t>
      </w:r>
      <w:r w:rsidR="00EC3FC3">
        <w:rPr>
          <w:rFonts w:ascii="Arial" w:hAnsi="Arial" w:cs="Arial"/>
          <w:sz w:val="22"/>
          <w:szCs w:val="22"/>
        </w:rPr>
        <w:t>katastrální pracoviště</w:t>
      </w:r>
      <w:r w:rsidR="0046451A">
        <w:rPr>
          <w:rFonts w:ascii="Arial" w:hAnsi="Arial" w:cs="Arial"/>
          <w:sz w:val="22"/>
          <w:szCs w:val="22"/>
        </w:rPr>
        <w:t xml:space="preserve"> jej</w:t>
      </w:r>
      <w:r w:rsidR="00EC3FC3">
        <w:rPr>
          <w:rFonts w:ascii="Arial" w:hAnsi="Arial" w:cs="Arial"/>
          <w:sz w:val="22"/>
          <w:szCs w:val="22"/>
        </w:rPr>
        <w:t xml:space="preserve"> potvrdilo.</w:t>
      </w:r>
    </w:p>
    <w:p w:rsidR="0033292C" w:rsidRDefault="0033292C" w:rsidP="00C63B7C">
      <w:pPr>
        <w:jc w:val="both"/>
        <w:rPr>
          <w:rFonts w:ascii="Arial" w:hAnsi="Arial" w:cs="Arial"/>
          <w:sz w:val="22"/>
          <w:szCs w:val="22"/>
        </w:rPr>
      </w:pPr>
    </w:p>
    <w:p w:rsidR="00C63B7C" w:rsidRDefault="00C63B7C" w:rsidP="00C63B7C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 ohledem na výše uvedené okolnosti ZKI v Plzni</w:t>
      </w:r>
      <w:r w:rsidR="002A78C7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uložil za jiný správní delikt pokutu </w:t>
      </w:r>
      <w:r w:rsidR="008243CE">
        <w:rPr>
          <w:rFonts w:ascii="Arial" w:hAnsi="Arial" w:cs="Arial"/>
          <w:sz w:val="22"/>
          <w:szCs w:val="22"/>
        </w:rPr>
        <w:t xml:space="preserve">ve výši </w:t>
      </w:r>
      <w:r w:rsidR="008243CE" w:rsidRPr="00C97F93">
        <w:rPr>
          <w:rFonts w:ascii="Arial" w:hAnsi="Arial" w:cs="Arial"/>
          <w:sz w:val="22"/>
          <w:szCs w:val="22"/>
        </w:rPr>
        <w:t>15</w:t>
      </w:r>
      <w:r w:rsidRPr="00C97F93">
        <w:rPr>
          <w:rFonts w:ascii="Arial" w:hAnsi="Arial" w:cs="Arial"/>
          <w:sz w:val="22"/>
          <w:szCs w:val="22"/>
        </w:rPr>
        <w:t>.000,-Kč.</w:t>
      </w:r>
      <w:r>
        <w:rPr>
          <w:rFonts w:ascii="Arial" w:hAnsi="Arial" w:cs="Arial"/>
          <w:sz w:val="22"/>
          <w:szCs w:val="22"/>
        </w:rPr>
        <w:t xml:space="preserve"> Při určování konečné výše pokuty je také nutné přihlédnout k osobním a majetkovým poměrům ověřovatele. ZKI v Plzni v této souvislosti prověřil, že ověřovatel</w:t>
      </w:r>
      <w:r w:rsidR="00276494">
        <w:rPr>
          <w:rFonts w:ascii="Arial" w:hAnsi="Arial" w:cs="Arial"/>
          <w:sz w:val="22"/>
          <w:szCs w:val="22"/>
        </w:rPr>
        <w:t>ka</w:t>
      </w:r>
      <w:r>
        <w:rPr>
          <w:rFonts w:ascii="Arial" w:hAnsi="Arial" w:cs="Arial"/>
          <w:sz w:val="22"/>
          <w:szCs w:val="22"/>
        </w:rPr>
        <w:t xml:space="preserve"> je podle údajů katastru nemovitostí </w:t>
      </w:r>
      <w:r w:rsidR="00DA01EB">
        <w:rPr>
          <w:rFonts w:ascii="Arial" w:hAnsi="Arial" w:cs="Arial"/>
          <w:sz w:val="22"/>
          <w:szCs w:val="22"/>
        </w:rPr>
        <w:t>vlastnicí a spoluvlastnicí</w:t>
      </w:r>
      <w:r>
        <w:rPr>
          <w:rFonts w:ascii="Arial" w:hAnsi="Arial" w:cs="Arial"/>
          <w:sz w:val="22"/>
          <w:szCs w:val="22"/>
        </w:rPr>
        <w:t xml:space="preserve"> (ve společném jmění manželů)</w:t>
      </w:r>
      <w:r w:rsidR="00DA01EB">
        <w:rPr>
          <w:rFonts w:ascii="Arial" w:hAnsi="Arial" w:cs="Arial"/>
          <w:sz w:val="22"/>
          <w:szCs w:val="22"/>
        </w:rPr>
        <w:t xml:space="preserve"> několika nemovitostí </w:t>
      </w:r>
      <w:r w:rsidR="00794AFD">
        <w:rPr>
          <w:rFonts w:ascii="Arial" w:hAnsi="Arial" w:cs="Arial"/>
          <w:sz w:val="22"/>
          <w:szCs w:val="22"/>
        </w:rPr>
        <w:t xml:space="preserve">v k.ú. </w:t>
      </w:r>
      <w:r w:rsidR="00D120E5">
        <w:rPr>
          <w:rFonts w:ascii="Arial" w:hAnsi="Arial" w:cs="Arial"/>
          <w:sz w:val="22"/>
          <w:szCs w:val="22"/>
        </w:rPr>
        <w:t>yyy</w:t>
      </w:r>
      <w:r w:rsidR="00794AFD">
        <w:rPr>
          <w:rFonts w:ascii="Arial" w:hAnsi="Arial" w:cs="Arial"/>
          <w:sz w:val="22"/>
          <w:szCs w:val="22"/>
        </w:rPr>
        <w:t xml:space="preserve">, </w:t>
      </w:r>
      <w:r w:rsidR="00D120E5">
        <w:rPr>
          <w:rFonts w:ascii="Arial" w:hAnsi="Arial" w:cs="Arial"/>
          <w:sz w:val="22"/>
          <w:szCs w:val="22"/>
        </w:rPr>
        <w:t>ee</w:t>
      </w:r>
      <w:r w:rsidR="00794AFD">
        <w:rPr>
          <w:rFonts w:ascii="Arial" w:hAnsi="Arial" w:cs="Arial"/>
          <w:sz w:val="22"/>
          <w:szCs w:val="22"/>
        </w:rPr>
        <w:t xml:space="preserve">e, </w:t>
      </w:r>
      <w:r w:rsidR="00D120E5">
        <w:rPr>
          <w:rFonts w:ascii="Arial" w:hAnsi="Arial" w:cs="Arial"/>
          <w:sz w:val="22"/>
          <w:szCs w:val="22"/>
        </w:rPr>
        <w:t>zzz</w:t>
      </w:r>
      <w:r w:rsidR="00794AFD">
        <w:rPr>
          <w:rFonts w:ascii="Arial" w:hAnsi="Arial" w:cs="Arial"/>
          <w:sz w:val="22"/>
          <w:szCs w:val="22"/>
        </w:rPr>
        <w:t xml:space="preserve"> a </w:t>
      </w:r>
      <w:r w:rsidR="00D120E5">
        <w:rPr>
          <w:rFonts w:ascii="Arial" w:hAnsi="Arial" w:cs="Arial"/>
          <w:sz w:val="22"/>
          <w:szCs w:val="22"/>
        </w:rPr>
        <w:t>nnn</w:t>
      </w:r>
      <w:r w:rsidR="00794AFD">
        <w:rPr>
          <w:rFonts w:ascii="Arial" w:hAnsi="Arial" w:cs="Arial"/>
          <w:sz w:val="22"/>
          <w:szCs w:val="22"/>
        </w:rPr>
        <w:t xml:space="preserve">, </w:t>
      </w:r>
      <w:r w:rsidR="00DA01EB">
        <w:rPr>
          <w:rFonts w:ascii="Arial" w:hAnsi="Arial" w:cs="Arial"/>
          <w:sz w:val="22"/>
          <w:szCs w:val="22"/>
        </w:rPr>
        <w:t xml:space="preserve">v okrese </w:t>
      </w:r>
      <w:r w:rsidR="00D120E5">
        <w:rPr>
          <w:rFonts w:ascii="Arial" w:hAnsi="Arial" w:cs="Arial"/>
          <w:sz w:val="22"/>
          <w:szCs w:val="22"/>
        </w:rPr>
        <w:t>mmm</w:t>
      </w:r>
      <w:r>
        <w:rPr>
          <w:rFonts w:ascii="Arial" w:hAnsi="Arial" w:cs="Arial"/>
          <w:sz w:val="22"/>
          <w:szCs w:val="22"/>
        </w:rPr>
        <w:t>. Vzhledem k uvedenému nelze dojít k závěru, že by pokuta v uložené výši měla a mohla mít pro ověřovatele likvidační charakter.</w:t>
      </w:r>
    </w:p>
    <w:p w:rsidR="00C63B7C" w:rsidRDefault="00C63B7C" w:rsidP="00C63B7C">
      <w:pPr>
        <w:jc w:val="both"/>
        <w:rPr>
          <w:rFonts w:ascii="Arial" w:hAnsi="Arial" w:cs="Arial"/>
          <w:sz w:val="22"/>
          <w:szCs w:val="22"/>
          <w:highlight w:val="yellow"/>
        </w:rPr>
      </w:pPr>
    </w:p>
    <w:p w:rsidR="00C63B7C" w:rsidRDefault="00C63B7C" w:rsidP="00C63B7C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Stanovenou výši sankce ZKI v Plzni považuje za přiměřenou vzhle</w:t>
      </w:r>
      <w:r w:rsidR="002A78C7">
        <w:rPr>
          <w:rFonts w:ascii="Arial" w:hAnsi="Arial" w:cs="Arial"/>
          <w:sz w:val="22"/>
          <w:szCs w:val="22"/>
        </w:rPr>
        <w:t>dem k nedostatkům kontrolované zeměměřické činnosti a následnému nedostačujícímu vysvětlování nesrovnalostí</w:t>
      </w:r>
      <w:r>
        <w:rPr>
          <w:rFonts w:ascii="Arial" w:hAnsi="Arial" w:cs="Arial"/>
          <w:sz w:val="22"/>
          <w:szCs w:val="22"/>
        </w:rPr>
        <w:t>. Je samozřejmé, že její</w:t>
      </w:r>
      <w:r w:rsidR="00B87A28">
        <w:rPr>
          <w:rFonts w:ascii="Arial" w:hAnsi="Arial" w:cs="Arial"/>
          <w:sz w:val="22"/>
          <w:szCs w:val="22"/>
        </w:rPr>
        <w:t xml:space="preserve"> uložení může být pro obviněnou</w:t>
      </w:r>
      <w:r>
        <w:rPr>
          <w:rFonts w:ascii="Arial" w:hAnsi="Arial" w:cs="Arial"/>
          <w:sz w:val="22"/>
          <w:szCs w:val="22"/>
        </w:rPr>
        <w:t xml:space="preserve"> nep</w:t>
      </w:r>
      <w:r w:rsidR="00B87A28">
        <w:rPr>
          <w:rFonts w:ascii="Arial" w:hAnsi="Arial" w:cs="Arial"/>
          <w:sz w:val="22"/>
          <w:szCs w:val="22"/>
        </w:rPr>
        <w:t>říjemné a úkorné, znatelné v její</w:t>
      </w:r>
      <w:r>
        <w:rPr>
          <w:rFonts w:ascii="Arial" w:hAnsi="Arial" w:cs="Arial"/>
          <w:sz w:val="22"/>
          <w:szCs w:val="22"/>
        </w:rPr>
        <w:t xml:space="preserve"> majetkové sféře, avšak takový účinek je přirozenou a dokonce žádoucí vlastností jakékoli sankce; pokud by tomu tak nebylo, vytratil by se její smysl.</w:t>
      </w:r>
    </w:p>
    <w:p w:rsidR="00A44CC4" w:rsidRDefault="00A44CC4" w:rsidP="00C5323B">
      <w:pPr>
        <w:jc w:val="both"/>
        <w:rPr>
          <w:rFonts w:ascii="Arial" w:hAnsi="Arial" w:cs="Arial"/>
          <w:sz w:val="22"/>
          <w:szCs w:val="22"/>
        </w:rPr>
      </w:pPr>
    </w:p>
    <w:p w:rsidR="00CA337A" w:rsidRPr="00105C36" w:rsidRDefault="00CA337A" w:rsidP="00C5323B">
      <w:pPr>
        <w:pStyle w:val="Zkladntext"/>
        <w:tabs>
          <w:tab w:val="left" w:pos="708"/>
        </w:tabs>
        <w:ind w:right="0"/>
        <w:rPr>
          <w:rFonts w:ascii="Arial" w:hAnsi="Arial" w:cs="Arial"/>
          <w:sz w:val="22"/>
          <w:szCs w:val="22"/>
        </w:rPr>
      </w:pPr>
      <w:r w:rsidRPr="00105C36">
        <w:rPr>
          <w:rFonts w:ascii="Arial" w:hAnsi="Arial" w:cs="Arial"/>
          <w:sz w:val="22"/>
          <w:szCs w:val="22"/>
        </w:rPr>
        <w:t>Uložení pokuty za jiný správní delikt lze projednat do 1 roku ode dne, kdy se inspektorát o porušení pořádku na úseku katastru dověděl, nejpozději d</w:t>
      </w:r>
      <w:r w:rsidR="008B6260">
        <w:rPr>
          <w:rFonts w:ascii="Arial" w:hAnsi="Arial" w:cs="Arial"/>
          <w:sz w:val="22"/>
          <w:szCs w:val="22"/>
        </w:rPr>
        <w:t>o 5 let, kdy k porušení došlo (</w:t>
      </w:r>
      <w:r w:rsidRPr="00105C36">
        <w:rPr>
          <w:rFonts w:ascii="Arial" w:hAnsi="Arial" w:cs="Arial"/>
          <w:sz w:val="22"/>
          <w:szCs w:val="22"/>
        </w:rPr>
        <w:t xml:space="preserve">§ 17b odst. 3 zákona č. 200/1994 Sb.). </w:t>
      </w:r>
      <w:r w:rsidR="00BA0841">
        <w:rPr>
          <w:rFonts w:ascii="Arial" w:hAnsi="Arial" w:cs="Arial"/>
          <w:sz w:val="22"/>
          <w:szCs w:val="22"/>
        </w:rPr>
        <w:t>Tyto lhůty</w:t>
      </w:r>
      <w:r w:rsidR="00C2407A" w:rsidRPr="00C2407A">
        <w:rPr>
          <w:rFonts w:ascii="Arial" w:hAnsi="Arial" w:cs="Arial"/>
          <w:sz w:val="22"/>
          <w:szCs w:val="22"/>
        </w:rPr>
        <w:t xml:space="preserve"> </w:t>
      </w:r>
      <w:r w:rsidRPr="00C2407A">
        <w:rPr>
          <w:rFonts w:ascii="Arial" w:hAnsi="Arial" w:cs="Arial"/>
          <w:sz w:val="22"/>
          <w:szCs w:val="22"/>
        </w:rPr>
        <w:t>byl</w:t>
      </w:r>
      <w:r w:rsidR="00BA0841">
        <w:rPr>
          <w:rFonts w:ascii="Arial" w:hAnsi="Arial" w:cs="Arial"/>
          <w:sz w:val="22"/>
          <w:szCs w:val="22"/>
        </w:rPr>
        <w:t>y dodrženy</w:t>
      </w:r>
      <w:r w:rsidRPr="00C2407A">
        <w:rPr>
          <w:rFonts w:ascii="Arial" w:hAnsi="Arial" w:cs="Arial"/>
          <w:sz w:val="22"/>
          <w:szCs w:val="22"/>
        </w:rPr>
        <w:t>.</w:t>
      </w:r>
    </w:p>
    <w:p w:rsidR="00646AC4" w:rsidRDefault="00646AC4" w:rsidP="00CA337A">
      <w:pPr>
        <w:tabs>
          <w:tab w:val="left" w:pos="9180"/>
        </w:tabs>
        <w:ind w:right="741"/>
        <w:jc w:val="both"/>
        <w:rPr>
          <w:rFonts w:ascii="Arial" w:hAnsi="Arial" w:cs="Arial"/>
          <w:sz w:val="22"/>
          <w:szCs w:val="22"/>
        </w:rPr>
      </w:pPr>
    </w:p>
    <w:p w:rsidR="00F72664" w:rsidRDefault="00F72664" w:rsidP="00CA337A">
      <w:pPr>
        <w:tabs>
          <w:tab w:val="left" w:pos="9180"/>
        </w:tabs>
        <w:ind w:right="741"/>
        <w:jc w:val="both"/>
        <w:rPr>
          <w:rFonts w:ascii="Arial" w:hAnsi="Arial" w:cs="Arial"/>
          <w:sz w:val="22"/>
          <w:szCs w:val="22"/>
        </w:rPr>
      </w:pPr>
    </w:p>
    <w:p w:rsidR="00F72664" w:rsidRDefault="00F72664" w:rsidP="00CA337A">
      <w:pPr>
        <w:tabs>
          <w:tab w:val="left" w:pos="9180"/>
        </w:tabs>
        <w:ind w:right="741"/>
        <w:jc w:val="both"/>
        <w:rPr>
          <w:rFonts w:ascii="Arial" w:hAnsi="Arial" w:cs="Arial"/>
          <w:sz w:val="22"/>
          <w:szCs w:val="22"/>
        </w:rPr>
      </w:pPr>
    </w:p>
    <w:p w:rsidR="00CA337A" w:rsidRPr="004B6AE7" w:rsidRDefault="00CA337A" w:rsidP="00CA337A">
      <w:pPr>
        <w:tabs>
          <w:tab w:val="left" w:pos="9180"/>
        </w:tabs>
        <w:ind w:right="741"/>
        <w:jc w:val="both"/>
        <w:rPr>
          <w:rFonts w:ascii="Arial" w:hAnsi="Arial" w:cs="Arial"/>
          <w:b/>
          <w:bCs/>
          <w:sz w:val="22"/>
          <w:szCs w:val="22"/>
          <w:u w:val="single"/>
        </w:rPr>
      </w:pPr>
      <w:r w:rsidRPr="004B6AE7">
        <w:rPr>
          <w:rFonts w:ascii="Arial" w:hAnsi="Arial" w:cs="Arial"/>
          <w:b/>
          <w:bCs/>
          <w:sz w:val="22"/>
          <w:szCs w:val="22"/>
          <w:u w:val="single"/>
        </w:rPr>
        <w:t>Poučení:</w:t>
      </w:r>
    </w:p>
    <w:p w:rsidR="00CA337A" w:rsidRPr="004B6AE7" w:rsidRDefault="00CA337A" w:rsidP="00CA337A">
      <w:pPr>
        <w:tabs>
          <w:tab w:val="left" w:pos="9180"/>
        </w:tabs>
        <w:ind w:right="741"/>
        <w:jc w:val="both"/>
        <w:rPr>
          <w:rFonts w:ascii="Arial" w:hAnsi="Arial" w:cs="Arial"/>
          <w:b/>
          <w:bCs/>
          <w:sz w:val="22"/>
          <w:szCs w:val="22"/>
          <w:u w:val="single"/>
        </w:rPr>
      </w:pPr>
    </w:p>
    <w:p w:rsidR="00CA337A" w:rsidRPr="004B6AE7" w:rsidRDefault="009D7768" w:rsidP="00C5323B">
      <w:pPr>
        <w:tabs>
          <w:tab w:val="left" w:pos="9180"/>
        </w:tabs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Proti tomuto rozhodnutí</w:t>
      </w:r>
      <w:r w:rsidR="00CA337A" w:rsidRPr="004B6AE7">
        <w:rPr>
          <w:rFonts w:ascii="Arial" w:hAnsi="Arial" w:cs="Arial"/>
          <w:b/>
          <w:bCs/>
          <w:sz w:val="22"/>
          <w:szCs w:val="22"/>
        </w:rPr>
        <w:t xml:space="preserve"> lze podat podle § 81 odst.</w:t>
      </w:r>
      <w:r w:rsidR="006D0040">
        <w:rPr>
          <w:rFonts w:ascii="Arial" w:hAnsi="Arial" w:cs="Arial"/>
          <w:b/>
          <w:bCs/>
          <w:sz w:val="22"/>
          <w:szCs w:val="22"/>
        </w:rPr>
        <w:t xml:space="preserve"> </w:t>
      </w:r>
      <w:r w:rsidR="00CA337A" w:rsidRPr="004B6AE7">
        <w:rPr>
          <w:rFonts w:ascii="Arial" w:hAnsi="Arial" w:cs="Arial"/>
          <w:b/>
          <w:bCs/>
          <w:sz w:val="22"/>
          <w:szCs w:val="22"/>
        </w:rPr>
        <w:t>1 a § 83 odst.</w:t>
      </w:r>
      <w:r w:rsidR="006D0040">
        <w:rPr>
          <w:rFonts w:ascii="Arial" w:hAnsi="Arial" w:cs="Arial"/>
          <w:b/>
          <w:bCs/>
          <w:sz w:val="22"/>
          <w:szCs w:val="22"/>
        </w:rPr>
        <w:t xml:space="preserve"> </w:t>
      </w:r>
      <w:r w:rsidR="00CA337A" w:rsidRPr="004B6AE7">
        <w:rPr>
          <w:rFonts w:ascii="Arial" w:hAnsi="Arial" w:cs="Arial"/>
          <w:b/>
          <w:bCs/>
          <w:sz w:val="22"/>
          <w:szCs w:val="22"/>
        </w:rPr>
        <w:t>1 zák.</w:t>
      </w:r>
      <w:r w:rsidR="00A257E6">
        <w:rPr>
          <w:rFonts w:ascii="Arial" w:hAnsi="Arial" w:cs="Arial"/>
          <w:b/>
          <w:bCs/>
          <w:sz w:val="22"/>
          <w:szCs w:val="22"/>
        </w:rPr>
        <w:t xml:space="preserve"> </w:t>
      </w:r>
      <w:r w:rsidR="00CA337A" w:rsidRPr="004B6AE7">
        <w:rPr>
          <w:rFonts w:ascii="Arial" w:hAnsi="Arial" w:cs="Arial"/>
          <w:b/>
          <w:bCs/>
          <w:sz w:val="22"/>
          <w:szCs w:val="22"/>
        </w:rPr>
        <w:t>č.</w:t>
      </w:r>
      <w:r w:rsidR="004D4402">
        <w:rPr>
          <w:rFonts w:ascii="Arial" w:hAnsi="Arial" w:cs="Arial"/>
          <w:b/>
          <w:bCs/>
          <w:sz w:val="22"/>
          <w:szCs w:val="22"/>
        </w:rPr>
        <w:t xml:space="preserve"> </w:t>
      </w:r>
      <w:r w:rsidR="00CA337A" w:rsidRPr="004B6AE7">
        <w:rPr>
          <w:rFonts w:ascii="Arial" w:hAnsi="Arial" w:cs="Arial"/>
          <w:b/>
          <w:bCs/>
          <w:sz w:val="22"/>
          <w:szCs w:val="22"/>
        </w:rPr>
        <w:t>500/2004 Sb., správní řád, odvolání k Českému úřadu zeměměřickému a katastrálnímu v Praze ve lhůtě 15ti dnů ode dne jeho doručení. Odvolání se podle § 86 odst.</w:t>
      </w:r>
      <w:r w:rsidR="004D4402">
        <w:rPr>
          <w:rFonts w:ascii="Arial" w:hAnsi="Arial" w:cs="Arial"/>
          <w:b/>
          <w:bCs/>
          <w:sz w:val="22"/>
          <w:szCs w:val="22"/>
        </w:rPr>
        <w:t xml:space="preserve"> </w:t>
      </w:r>
      <w:r w:rsidR="00CA337A" w:rsidRPr="004B6AE7">
        <w:rPr>
          <w:rFonts w:ascii="Arial" w:hAnsi="Arial" w:cs="Arial"/>
          <w:b/>
          <w:bCs/>
          <w:sz w:val="22"/>
          <w:szCs w:val="22"/>
        </w:rPr>
        <w:t>1 téhož zákona podává u správního orgánu, který rozhodnutí vydal, tj</w:t>
      </w:r>
      <w:r w:rsidR="00342252">
        <w:rPr>
          <w:rFonts w:ascii="Arial" w:hAnsi="Arial" w:cs="Arial"/>
          <w:b/>
          <w:bCs/>
          <w:sz w:val="22"/>
          <w:szCs w:val="22"/>
        </w:rPr>
        <w:t>.</w:t>
      </w:r>
      <w:r w:rsidR="00CA337A" w:rsidRPr="004B6AE7">
        <w:rPr>
          <w:rFonts w:ascii="Arial" w:hAnsi="Arial" w:cs="Arial"/>
          <w:b/>
          <w:bCs/>
          <w:sz w:val="22"/>
          <w:szCs w:val="22"/>
        </w:rPr>
        <w:t xml:space="preserve"> u ZKI v Plzni.</w:t>
      </w:r>
    </w:p>
    <w:p w:rsidR="00342252" w:rsidRDefault="00342252" w:rsidP="00CA337A">
      <w:pPr>
        <w:jc w:val="both"/>
        <w:rPr>
          <w:rFonts w:ascii="Arial" w:hAnsi="Arial" w:cs="Arial"/>
          <w:sz w:val="22"/>
          <w:szCs w:val="22"/>
        </w:rPr>
      </w:pPr>
    </w:p>
    <w:p w:rsidR="00777DE1" w:rsidRDefault="00777DE1" w:rsidP="00CA337A">
      <w:pPr>
        <w:jc w:val="both"/>
        <w:rPr>
          <w:rFonts w:ascii="Arial" w:hAnsi="Arial" w:cs="Arial"/>
          <w:sz w:val="22"/>
          <w:szCs w:val="22"/>
        </w:rPr>
      </w:pPr>
    </w:p>
    <w:p w:rsidR="00F72664" w:rsidRDefault="00F72664" w:rsidP="00CA337A">
      <w:pPr>
        <w:jc w:val="both"/>
        <w:rPr>
          <w:rFonts w:ascii="Arial" w:hAnsi="Arial" w:cs="Arial"/>
          <w:sz w:val="22"/>
          <w:szCs w:val="22"/>
        </w:rPr>
      </w:pPr>
    </w:p>
    <w:p w:rsidR="00F72664" w:rsidRDefault="00F72664" w:rsidP="00CA337A">
      <w:pPr>
        <w:jc w:val="both"/>
        <w:rPr>
          <w:rFonts w:ascii="Arial" w:hAnsi="Arial" w:cs="Arial"/>
          <w:sz w:val="22"/>
          <w:szCs w:val="22"/>
        </w:rPr>
      </w:pPr>
    </w:p>
    <w:p w:rsidR="00F72664" w:rsidRDefault="00F72664" w:rsidP="00CA337A">
      <w:pPr>
        <w:jc w:val="both"/>
        <w:rPr>
          <w:rFonts w:ascii="Arial" w:hAnsi="Arial" w:cs="Arial"/>
          <w:sz w:val="22"/>
          <w:szCs w:val="22"/>
        </w:rPr>
      </w:pPr>
    </w:p>
    <w:p w:rsidR="00F72664" w:rsidRDefault="00F72664" w:rsidP="00CA337A">
      <w:pPr>
        <w:jc w:val="both"/>
        <w:rPr>
          <w:rFonts w:ascii="Arial" w:hAnsi="Arial" w:cs="Arial"/>
          <w:sz w:val="22"/>
          <w:szCs w:val="22"/>
        </w:rPr>
      </w:pPr>
    </w:p>
    <w:p w:rsidR="00F72664" w:rsidRDefault="00F72664" w:rsidP="00CA337A">
      <w:pPr>
        <w:jc w:val="both"/>
        <w:rPr>
          <w:rFonts w:ascii="Arial" w:hAnsi="Arial" w:cs="Arial"/>
          <w:sz w:val="22"/>
          <w:szCs w:val="22"/>
        </w:rPr>
      </w:pPr>
    </w:p>
    <w:p w:rsidR="00F72664" w:rsidRDefault="00F72664" w:rsidP="00CA337A">
      <w:pPr>
        <w:jc w:val="both"/>
        <w:rPr>
          <w:rFonts w:ascii="Arial" w:hAnsi="Arial" w:cs="Arial"/>
          <w:sz w:val="22"/>
          <w:szCs w:val="22"/>
        </w:rPr>
      </w:pPr>
    </w:p>
    <w:p w:rsidR="00F72664" w:rsidRDefault="00F72664" w:rsidP="00CA337A">
      <w:pPr>
        <w:jc w:val="both"/>
        <w:rPr>
          <w:rFonts w:ascii="Arial" w:hAnsi="Arial" w:cs="Arial"/>
          <w:sz w:val="22"/>
          <w:szCs w:val="22"/>
        </w:rPr>
      </w:pPr>
    </w:p>
    <w:p w:rsidR="00F72664" w:rsidRDefault="00F72664" w:rsidP="00CA337A">
      <w:pPr>
        <w:jc w:val="both"/>
        <w:rPr>
          <w:rFonts w:ascii="Arial" w:hAnsi="Arial" w:cs="Arial"/>
          <w:sz w:val="22"/>
          <w:szCs w:val="22"/>
        </w:rPr>
      </w:pPr>
    </w:p>
    <w:p w:rsidR="00DB723C" w:rsidRPr="004B6AE7" w:rsidRDefault="00DB723C" w:rsidP="00CA337A">
      <w:pPr>
        <w:jc w:val="both"/>
        <w:rPr>
          <w:rFonts w:ascii="Arial" w:hAnsi="Arial" w:cs="Arial"/>
          <w:sz w:val="22"/>
          <w:szCs w:val="22"/>
        </w:rPr>
      </w:pPr>
    </w:p>
    <w:p w:rsidR="00CA337A" w:rsidRPr="004B6AE7" w:rsidRDefault="00CA337A" w:rsidP="00CA337A">
      <w:pPr>
        <w:jc w:val="both"/>
        <w:rPr>
          <w:rFonts w:ascii="Arial" w:hAnsi="Arial" w:cs="Arial"/>
          <w:sz w:val="22"/>
          <w:szCs w:val="22"/>
        </w:rPr>
      </w:pPr>
      <w:r w:rsidRPr="004B6AE7">
        <w:rPr>
          <w:rFonts w:ascii="Arial" w:hAnsi="Arial" w:cs="Arial"/>
          <w:sz w:val="22"/>
          <w:szCs w:val="22"/>
        </w:rPr>
        <w:tab/>
      </w:r>
      <w:r w:rsidRPr="004B6AE7">
        <w:rPr>
          <w:rFonts w:ascii="Arial" w:hAnsi="Arial" w:cs="Arial"/>
          <w:sz w:val="22"/>
          <w:szCs w:val="22"/>
        </w:rPr>
        <w:tab/>
      </w:r>
      <w:r w:rsidRPr="004B6AE7">
        <w:rPr>
          <w:rFonts w:ascii="Arial" w:hAnsi="Arial" w:cs="Arial"/>
          <w:sz w:val="22"/>
          <w:szCs w:val="22"/>
        </w:rPr>
        <w:tab/>
      </w:r>
      <w:r w:rsidRPr="004B6AE7">
        <w:rPr>
          <w:rFonts w:ascii="Arial" w:hAnsi="Arial" w:cs="Arial"/>
          <w:sz w:val="22"/>
          <w:szCs w:val="22"/>
        </w:rPr>
        <w:tab/>
      </w:r>
      <w:r w:rsidRPr="004B6AE7">
        <w:rPr>
          <w:rFonts w:ascii="Arial" w:hAnsi="Arial" w:cs="Arial"/>
          <w:sz w:val="22"/>
          <w:szCs w:val="22"/>
        </w:rPr>
        <w:tab/>
      </w:r>
      <w:r w:rsidRPr="004B6AE7">
        <w:rPr>
          <w:rFonts w:ascii="Arial" w:hAnsi="Arial" w:cs="Arial"/>
          <w:sz w:val="22"/>
          <w:szCs w:val="22"/>
        </w:rPr>
        <w:tab/>
      </w:r>
      <w:r w:rsidRPr="004B6AE7">
        <w:rPr>
          <w:rFonts w:ascii="Arial" w:hAnsi="Arial" w:cs="Arial"/>
          <w:sz w:val="22"/>
          <w:szCs w:val="22"/>
        </w:rPr>
        <w:tab/>
      </w:r>
      <w:r w:rsidRPr="004B6AE7">
        <w:rPr>
          <w:rFonts w:ascii="Arial" w:hAnsi="Arial" w:cs="Arial"/>
          <w:sz w:val="22"/>
          <w:szCs w:val="22"/>
        </w:rPr>
        <w:tab/>
        <w:t>Ing. Jana Pekarská</w:t>
      </w:r>
    </w:p>
    <w:p w:rsidR="00A40049" w:rsidRDefault="00CA337A" w:rsidP="00CA337A">
      <w:pPr>
        <w:jc w:val="both"/>
        <w:rPr>
          <w:rFonts w:ascii="Arial" w:hAnsi="Arial" w:cs="Arial"/>
          <w:sz w:val="22"/>
          <w:szCs w:val="22"/>
        </w:rPr>
      </w:pPr>
      <w:r w:rsidRPr="004B6AE7">
        <w:rPr>
          <w:rFonts w:ascii="Arial" w:hAnsi="Arial" w:cs="Arial"/>
          <w:sz w:val="22"/>
          <w:szCs w:val="22"/>
        </w:rPr>
        <w:tab/>
      </w:r>
      <w:r w:rsidRPr="004B6AE7">
        <w:rPr>
          <w:rFonts w:ascii="Arial" w:hAnsi="Arial" w:cs="Arial"/>
          <w:sz w:val="22"/>
          <w:szCs w:val="22"/>
        </w:rPr>
        <w:tab/>
      </w:r>
      <w:r w:rsidRPr="004B6AE7">
        <w:rPr>
          <w:rFonts w:ascii="Arial" w:hAnsi="Arial" w:cs="Arial"/>
          <w:sz w:val="22"/>
          <w:szCs w:val="22"/>
        </w:rPr>
        <w:tab/>
      </w:r>
      <w:r w:rsidRPr="004B6AE7">
        <w:rPr>
          <w:rFonts w:ascii="Arial" w:hAnsi="Arial" w:cs="Arial"/>
          <w:sz w:val="22"/>
          <w:szCs w:val="22"/>
        </w:rPr>
        <w:tab/>
      </w:r>
      <w:r w:rsidRPr="004B6AE7">
        <w:rPr>
          <w:rFonts w:ascii="Arial" w:hAnsi="Arial" w:cs="Arial"/>
          <w:sz w:val="22"/>
          <w:szCs w:val="22"/>
        </w:rPr>
        <w:tab/>
      </w:r>
      <w:r w:rsidRPr="004B6AE7">
        <w:rPr>
          <w:rFonts w:ascii="Arial" w:hAnsi="Arial" w:cs="Arial"/>
          <w:sz w:val="22"/>
          <w:szCs w:val="22"/>
        </w:rPr>
        <w:tab/>
      </w:r>
      <w:r w:rsidRPr="004B6AE7">
        <w:rPr>
          <w:rFonts w:ascii="Arial" w:hAnsi="Arial" w:cs="Arial"/>
          <w:sz w:val="22"/>
          <w:szCs w:val="22"/>
        </w:rPr>
        <w:tab/>
      </w:r>
      <w:r w:rsidRPr="004B6AE7">
        <w:rPr>
          <w:rFonts w:ascii="Arial" w:hAnsi="Arial" w:cs="Arial"/>
          <w:sz w:val="22"/>
          <w:szCs w:val="22"/>
        </w:rPr>
        <w:tab/>
        <w:t>ředitelka ZKI v Plzni</w:t>
      </w:r>
    </w:p>
    <w:p w:rsidR="00A40049" w:rsidRDefault="00A40049" w:rsidP="00CA337A">
      <w:pPr>
        <w:jc w:val="both"/>
        <w:rPr>
          <w:rFonts w:ascii="Arial" w:hAnsi="Arial" w:cs="Arial"/>
          <w:sz w:val="22"/>
          <w:szCs w:val="22"/>
        </w:rPr>
      </w:pPr>
    </w:p>
    <w:p w:rsidR="009B65C2" w:rsidRDefault="009B65C2" w:rsidP="00CA337A">
      <w:pPr>
        <w:jc w:val="both"/>
        <w:rPr>
          <w:rFonts w:ascii="Arial" w:hAnsi="Arial" w:cs="Arial"/>
          <w:sz w:val="22"/>
          <w:szCs w:val="22"/>
        </w:rPr>
      </w:pPr>
    </w:p>
    <w:p w:rsidR="00F72664" w:rsidRDefault="00F72664" w:rsidP="00CA337A">
      <w:pPr>
        <w:jc w:val="both"/>
        <w:rPr>
          <w:rFonts w:ascii="Arial" w:hAnsi="Arial" w:cs="Arial"/>
          <w:sz w:val="22"/>
          <w:szCs w:val="22"/>
        </w:rPr>
      </w:pPr>
    </w:p>
    <w:p w:rsidR="00F72664" w:rsidRDefault="00F72664" w:rsidP="00CA337A">
      <w:pPr>
        <w:jc w:val="both"/>
        <w:rPr>
          <w:rFonts w:ascii="Arial" w:hAnsi="Arial" w:cs="Arial"/>
          <w:sz w:val="22"/>
          <w:szCs w:val="22"/>
        </w:rPr>
      </w:pPr>
    </w:p>
    <w:p w:rsidR="00F72664" w:rsidRDefault="00F72664" w:rsidP="00CA337A">
      <w:pPr>
        <w:jc w:val="both"/>
        <w:rPr>
          <w:rFonts w:ascii="Arial" w:hAnsi="Arial" w:cs="Arial"/>
          <w:sz w:val="22"/>
          <w:szCs w:val="22"/>
        </w:rPr>
      </w:pPr>
    </w:p>
    <w:p w:rsidR="00F72664" w:rsidRDefault="00F72664" w:rsidP="00CA337A">
      <w:pPr>
        <w:jc w:val="both"/>
        <w:rPr>
          <w:rFonts w:ascii="Arial" w:hAnsi="Arial" w:cs="Arial"/>
          <w:sz w:val="22"/>
          <w:szCs w:val="22"/>
        </w:rPr>
      </w:pPr>
    </w:p>
    <w:p w:rsidR="00F72664" w:rsidRDefault="00F72664" w:rsidP="00CA337A">
      <w:pPr>
        <w:jc w:val="both"/>
        <w:rPr>
          <w:rFonts w:ascii="Arial" w:hAnsi="Arial" w:cs="Arial"/>
          <w:sz w:val="22"/>
          <w:szCs w:val="22"/>
        </w:rPr>
      </w:pPr>
    </w:p>
    <w:p w:rsidR="00F72664" w:rsidRDefault="00F72664" w:rsidP="00CA337A">
      <w:pPr>
        <w:jc w:val="both"/>
        <w:rPr>
          <w:rFonts w:ascii="Arial" w:hAnsi="Arial" w:cs="Arial"/>
          <w:sz w:val="22"/>
          <w:szCs w:val="22"/>
        </w:rPr>
      </w:pPr>
    </w:p>
    <w:p w:rsidR="009B65C2" w:rsidRDefault="009B65C2" w:rsidP="00CA337A">
      <w:pPr>
        <w:jc w:val="both"/>
        <w:rPr>
          <w:rFonts w:ascii="Arial" w:hAnsi="Arial" w:cs="Arial"/>
          <w:sz w:val="22"/>
          <w:szCs w:val="22"/>
        </w:rPr>
      </w:pPr>
    </w:p>
    <w:p w:rsidR="00C5323B" w:rsidRDefault="00C5323B" w:rsidP="00CA337A">
      <w:pPr>
        <w:jc w:val="both"/>
        <w:rPr>
          <w:rFonts w:ascii="Arial" w:hAnsi="Arial" w:cs="Arial"/>
          <w:sz w:val="22"/>
          <w:szCs w:val="22"/>
        </w:rPr>
      </w:pPr>
    </w:p>
    <w:p w:rsidR="00342252" w:rsidRDefault="00D23837" w:rsidP="00CA337A">
      <w:pPr>
        <w:jc w:val="both"/>
        <w:rPr>
          <w:rFonts w:ascii="Arial" w:hAnsi="Arial" w:cs="Arial"/>
          <w:sz w:val="22"/>
          <w:szCs w:val="22"/>
          <w:u w:val="single"/>
        </w:rPr>
      </w:pPr>
      <w:r w:rsidRPr="00D23837">
        <w:rPr>
          <w:rFonts w:ascii="Arial" w:hAnsi="Arial" w:cs="Arial"/>
          <w:sz w:val="22"/>
          <w:szCs w:val="22"/>
          <w:u w:val="single"/>
        </w:rPr>
        <w:t>Rozdělovník</w:t>
      </w:r>
      <w:r>
        <w:rPr>
          <w:rFonts w:ascii="Arial" w:hAnsi="Arial" w:cs="Arial"/>
          <w:sz w:val="22"/>
          <w:szCs w:val="22"/>
          <w:u w:val="single"/>
        </w:rPr>
        <w:t>:</w:t>
      </w:r>
    </w:p>
    <w:p w:rsidR="00A278D5" w:rsidRDefault="009B65C2" w:rsidP="00CA337A">
      <w:pPr>
        <w:jc w:val="both"/>
        <w:rPr>
          <w:rFonts w:ascii="Arial" w:hAnsi="Arial" w:cs="Arial"/>
          <w:sz w:val="22"/>
          <w:szCs w:val="21"/>
        </w:rPr>
      </w:pPr>
      <w:r w:rsidRPr="000F647F">
        <w:rPr>
          <w:rFonts w:ascii="Arial" w:hAnsi="Arial" w:cs="Arial"/>
          <w:sz w:val="22"/>
          <w:szCs w:val="21"/>
        </w:rPr>
        <w:t>Ing.</w:t>
      </w:r>
      <w:r>
        <w:rPr>
          <w:rFonts w:ascii="Arial" w:hAnsi="Arial" w:cs="Arial"/>
          <w:sz w:val="22"/>
          <w:szCs w:val="21"/>
        </w:rPr>
        <w:t xml:space="preserve"> </w:t>
      </w:r>
      <w:r w:rsidR="00D120E5">
        <w:rPr>
          <w:rFonts w:ascii="Arial" w:hAnsi="Arial" w:cs="Arial"/>
          <w:sz w:val="22"/>
          <w:szCs w:val="21"/>
        </w:rPr>
        <w:t>XY</w:t>
      </w:r>
    </w:p>
    <w:p w:rsidR="00D120E5" w:rsidRDefault="00D120E5" w:rsidP="00CA337A">
      <w:pPr>
        <w:jc w:val="both"/>
        <w:rPr>
          <w:rFonts w:ascii="Arial" w:hAnsi="Arial" w:cs="Arial"/>
          <w:sz w:val="22"/>
          <w:szCs w:val="22"/>
          <w:u w:val="single"/>
        </w:rPr>
      </w:pPr>
    </w:p>
    <w:p w:rsidR="00CA337A" w:rsidRPr="004B6AE7" w:rsidRDefault="00CA337A" w:rsidP="00CA337A">
      <w:pPr>
        <w:jc w:val="both"/>
        <w:rPr>
          <w:rFonts w:ascii="Arial" w:hAnsi="Arial" w:cs="Arial"/>
          <w:sz w:val="22"/>
          <w:szCs w:val="22"/>
        </w:rPr>
      </w:pPr>
      <w:r w:rsidRPr="00C5323B">
        <w:rPr>
          <w:rFonts w:ascii="Arial" w:hAnsi="Arial" w:cs="Arial"/>
          <w:sz w:val="22"/>
          <w:szCs w:val="22"/>
          <w:u w:val="single"/>
        </w:rPr>
        <w:t>Na vědomí</w:t>
      </w:r>
      <w:r w:rsidRPr="004B6AE7">
        <w:rPr>
          <w:rFonts w:ascii="Arial" w:hAnsi="Arial" w:cs="Arial"/>
          <w:sz w:val="22"/>
          <w:szCs w:val="22"/>
        </w:rPr>
        <w:t>:</w:t>
      </w:r>
    </w:p>
    <w:p w:rsidR="00CA337A" w:rsidRPr="004B6AE7" w:rsidRDefault="00CA337A" w:rsidP="00CA337A">
      <w:pPr>
        <w:jc w:val="both"/>
        <w:rPr>
          <w:rFonts w:ascii="Arial" w:hAnsi="Arial" w:cs="Arial"/>
          <w:sz w:val="22"/>
          <w:szCs w:val="22"/>
        </w:rPr>
      </w:pPr>
      <w:r w:rsidRPr="004B6AE7">
        <w:rPr>
          <w:rFonts w:ascii="Arial" w:hAnsi="Arial" w:cs="Arial"/>
          <w:sz w:val="22"/>
          <w:szCs w:val="22"/>
        </w:rPr>
        <w:t>Český úřad zeměměřický a katastrální, Pod sídlištěm 9, 182 11 Praha 8</w:t>
      </w:r>
    </w:p>
    <w:p w:rsidR="00CA337A" w:rsidRPr="004B6AE7" w:rsidRDefault="00CA337A" w:rsidP="00CA337A">
      <w:pPr>
        <w:jc w:val="both"/>
        <w:rPr>
          <w:rFonts w:ascii="Arial" w:hAnsi="Arial" w:cs="Arial"/>
          <w:sz w:val="22"/>
          <w:szCs w:val="22"/>
        </w:rPr>
      </w:pPr>
      <w:r w:rsidRPr="004B6AE7">
        <w:rPr>
          <w:rFonts w:ascii="Arial" w:hAnsi="Arial" w:cs="Arial"/>
          <w:sz w:val="22"/>
          <w:szCs w:val="22"/>
        </w:rPr>
        <w:t>Celní úřad Plzeň, Domažlická 178, 314 58 Plzeň, P.O.Box 8</w:t>
      </w:r>
    </w:p>
    <w:sectPr w:rsidR="00CA337A" w:rsidRPr="004B6AE7" w:rsidSect="002C5152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0DC0" w:rsidRDefault="00E00DC0" w:rsidP="001953F5">
      <w:r>
        <w:separator/>
      </w:r>
    </w:p>
  </w:endnote>
  <w:endnote w:type="continuationSeparator" w:id="0">
    <w:p w:rsidR="00E00DC0" w:rsidRDefault="00E00DC0" w:rsidP="001953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761251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p w:rsidR="00092C21" w:rsidRDefault="00092C21">
        <w:pPr>
          <w:pStyle w:val="Zpat"/>
          <w:jc w:val="center"/>
        </w:pPr>
        <w:r w:rsidRPr="001953F5">
          <w:rPr>
            <w:rFonts w:ascii="Arial" w:hAnsi="Arial" w:cs="Arial"/>
            <w:sz w:val="20"/>
            <w:szCs w:val="20"/>
          </w:rPr>
          <w:fldChar w:fldCharType="begin"/>
        </w:r>
        <w:r w:rsidRPr="001953F5">
          <w:rPr>
            <w:rFonts w:ascii="Arial" w:hAnsi="Arial" w:cs="Arial"/>
            <w:sz w:val="20"/>
            <w:szCs w:val="20"/>
          </w:rPr>
          <w:instrText xml:space="preserve"> PAGE   \* MERGEFORMAT </w:instrText>
        </w:r>
        <w:r w:rsidRPr="001953F5">
          <w:rPr>
            <w:rFonts w:ascii="Arial" w:hAnsi="Arial" w:cs="Arial"/>
            <w:sz w:val="20"/>
            <w:szCs w:val="20"/>
          </w:rPr>
          <w:fldChar w:fldCharType="separate"/>
        </w:r>
        <w:r w:rsidR="00FD4A8E">
          <w:rPr>
            <w:rFonts w:ascii="Arial" w:hAnsi="Arial" w:cs="Arial"/>
            <w:noProof/>
            <w:sz w:val="20"/>
            <w:szCs w:val="20"/>
          </w:rPr>
          <w:t>6</w:t>
        </w:r>
        <w:r w:rsidRPr="001953F5">
          <w:rPr>
            <w:rFonts w:ascii="Arial" w:hAnsi="Arial" w:cs="Arial"/>
            <w:sz w:val="20"/>
            <w:szCs w:val="20"/>
          </w:rPr>
          <w:fldChar w:fldCharType="end"/>
        </w:r>
      </w:p>
    </w:sdtContent>
  </w:sdt>
  <w:p w:rsidR="00092C21" w:rsidRDefault="00092C21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0DC0" w:rsidRDefault="00E00DC0" w:rsidP="001953F5">
      <w:r>
        <w:separator/>
      </w:r>
    </w:p>
  </w:footnote>
  <w:footnote w:type="continuationSeparator" w:id="0">
    <w:p w:rsidR="00E00DC0" w:rsidRDefault="00E00DC0" w:rsidP="001953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2C29D4"/>
    <w:multiLevelType w:val="hybridMultilevel"/>
    <w:tmpl w:val="B3F8CD9C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0DB61B5"/>
    <w:multiLevelType w:val="hybridMultilevel"/>
    <w:tmpl w:val="25E88BE0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A16D1D"/>
    <w:multiLevelType w:val="hybridMultilevel"/>
    <w:tmpl w:val="D186866C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41F2107"/>
    <w:multiLevelType w:val="hybridMultilevel"/>
    <w:tmpl w:val="EDBE46AE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6A27425"/>
    <w:multiLevelType w:val="hybridMultilevel"/>
    <w:tmpl w:val="03927B4C"/>
    <w:lvl w:ilvl="0" w:tplc="04050013">
      <w:start w:val="1"/>
      <w:numFmt w:val="upperRoman"/>
      <w:lvlText w:val="%1."/>
      <w:lvlJc w:val="righ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298" w:hanging="360"/>
      </w:pPr>
    </w:lvl>
    <w:lvl w:ilvl="2" w:tplc="0405001B" w:tentative="1">
      <w:start w:val="1"/>
      <w:numFmt w:val="lowerRoman"/>
      <w:lvlText w:val="%3."/>
      <w:lvlJc w:val="right"/>
      <w:pPr>
        <w:ind w:left="2018" w:hanging="180"/>
      </w:pPr>
    </w:lvl>
    <w:lvl w:ilvl="3" w:tplc="0405000F" w:tentative="1">
      <w:start w:val="1"/>
      <w:numFmt w:val="decimal"/>
      <w:lvlText w:val="%4."/>
      <w:lvlJc w:val="left"/>
      <w:pPr>
        <w:ind w:left="2738" w:hanging="360"/>
      </w:pPr>
    </w:lvl>
    <w:lvl w:ilvl="4" w:tplc="04050019" w:tentative="1">
      <w:start w:val="1"/>
      <w:numFmt w:val="lowerLetter"/>
      <w:lvlText w:val="%5."/>
      <w:lvlJc w:val="left"/>
      <w:pPr>
        <w:ind w:left="3458" w:hanging="360"/>
      </w:pPr>
    </w:lvl>
    <w:lvl w:ilvl="5" w:tplc="0405001B" w:tentative="1">
      <w:start w:val="1"/>
      <w:numFmt w:val="lowerRoman"/>
      <w:lvlText w:val="%6."/>
      <w:lvlJc w:val="right"/>
      <w:pPr>
        <w:ind w:left="4178" w:hanging="180"/>
      </w:pPr>
    </w:lvl>
    <w:lvl w:ilvl="6" w:tplc="0405000F" w:tentative="1">
      <w:start w:val="1"/>
      <w:numFmt w:val="decimal"/>
      <w:lvlText w:val="%7."/>
      <w:lvlJc w:val="left"/>
      <w:pPr>
        <w:ind w:left="4898" w:hanging="360"/>
      </w:pPr>
    </w:lvl>
    <w:lvl w:ilvl="7" w:tplc="04050019" w:tentative="1">
      <w:start w:val="1"/>
      <w:numFmt w:val="lowerLetter"/>
      <w:lvlText w:val="%8."/>
      <w:lvlJc w:val="left"/>
      <w:pPr>
        <w:ind w:left="5618" w:hanging="360"/>
      </w:pPr>
    </w:lvl>
    <w:lvl w:ilvl="8" w:tplc="040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5">
    <w:nsid w:val="192E3F8B"/>
    <w:multiLevelType w:val="hybridMultilevel"/>
    <w:tmpl w:val="D8863454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C5E79D0"/>
    <w:multiLevelType w:val="hybridMultilevel"/>
    <w:tmpl w:val="E6C46B42"/>
    <w:lvl w:ilvl="0" w:tplc="04050017">
      <w:start w:val="1"/>
      <w:numFmt w:val="lowerLetter"/>
      <w:lvlText w:val="%1)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AB22F6B"/>
    <w:multiLevelType w:val="hybridMultilevel"/>
    <w:tmpl w:val="A1C22E36"/>
    <w:lvl w:ilvl="0" w:tplc="040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C2A03EE"/>
    <w:multiLevelType w:val="hybridMultilevel"/>
    <w:tmpl w:val="E7EAB4C8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C70069E"/>
    <w:multiLevelType w:val="hybridMultilevel"/>
    <w:tmpl w:val="849E408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597FEA"/>
    <w:multiLevelType w:val="hybridMultilevel"/>
    <w:tmpl w:val="140089F2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33E0EC6"/>
    <w:multiLevelType w:val="hybridMultilevel"/>
    <w:tmpl w:val="7C2637E4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7C247A2"/>
    <w:multiLevelType w:val="hybridMultilevel"/>
    <w:tmpl w:val="8F1CB02A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0A12E24"/>
    <w:multiLevelType w:val="hybridMultilevel"/>
    <w:tmpl w:val="BFC223B8"/>
    <w:lvl w:ilvl="0" w:tplc="3042C218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44A0E38"/>
    <w:multiLevelType w:val="hybridMultilevel"/>
    <w:tmpl w:val="CE5C2170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4D67E41"/>
    <w:multiLevelType w:val="hybridMultilevel"/>
    <w:tmpl w:val="F308356C"/>
    <w:lvl w:ilvl="0" w:tplc="0405000F">
      <w:start w:val="1"/>
      <w:numFmt w:val="decimal"/>
      <w:lvlText w:val="%1."/>
      <w:lvlJc w:val="left"/>
      <w:pPr>
        <w:ind w:left="644" w:hanging="360"/>
      </w:pPr>
    </w:lvl>
    <w:lvl w:ilvl="1" w:tplc="04050019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>
    <w:nsid w:val="4CA219D4"/>
    <w:multiLevelType w:val="hybridMultilevel"/>
    <w:tmpl w:val="C9C8B632"/>
    <w:lvl w:ilvl="0" w:tplc="3042C218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1BA216F"/>
    <w:multiLevelType w:val="hybridMultilevel"/>
    <w:tmpl w:val="A0C8B246"/>
    <w:lvl w:ilvl="0" w:tplc="04050015">
      <w:start w:val="1"/>
      <w:numFmt w:val="upperLetter"/>
      <w:lvlText w:val="%1."/>
      <w:lvlJc w:val="left"/>
      <w:pPr>
        <w:ind w:left="720" w:hanging="360"/>
      </w:p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DBF29D4"/>
    <w:multiLevelType w:val="hybridMultilevel"/>
    <w:tmpl w:val="BA828BA4"/>
    <w:lvl w:ilvl="0" w:tplc="04050011">
      <w:start w:val="1"/>
      <w:numFmt w:val="decimal"/>
      <w:lvlText w:val="%1)"/>
      <w:lvlJc w:val="left"/>
      <w:pPr>
        <w:ind w:left="786" w:hanging="360"/>
      </w:p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41A0E63"/>
    <w:multiLevelType w:val="hybridMultilevel"/>
    <w:tmpl w:val="BF106866"/>
    <w:lvl w:ilvl="0" w:tplc="98E2BA26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>
    <w:nsid w:val="6B003876"/>
    <w:multiLevelType w:val="hybridMultilevel"/>
    <w:tmpl w:val="801AE0F6"/>
    <w:lvl w:ilvl="0" w:tplc="04050011">
      <w:start w:val="1"/>
      <w:numFmt w:val="decimal"/>
      <w:lvlText w:val="%1)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6F124CA2"/>
    <w:multiLevelType w:val="hybridMultilevel"/>
    <w:tmpl w:val="E6E6C56A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F572AEE"/>
    <w:multiLevelType w:val="hybridMultilevel"/>
    <w:tmpl w:val="4B4299CA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8E82FFE"/>
    <w:multiLevelType w:val="hybridMultilevel"/>
    <w:tmpl w:val="AD842922"/>
    <w:lvl w:ilvl="0" w:tplc="FA78739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13"/>
  </w:num>
  <w:num w:numId="5">
    <w:abstractNumId w:val="23"/>
  </w:num>
  <w:num w:numId="6">
    <w:abstractNumId w:val="1"/>
  </w:num>
  <w:num w:numId="7">
    <w:abstractNumId w:val="10"/>
  </w:num>
  <w:num w:numId="8">
    <w:abstractNumId w:val="6"/>
  </w:num>
  <w:num w:numId="9">
    <w:abstractNumId w:val="19"/>
  </w:num>
  <w:num w:numId="10">
    <w:abstractNumId w:val="9"/>
  </w:num>
  <w:num w:numId="11">
    <w:abstractNumId w:val="15"/>
  </w:num>
  <w:num w:numId="12">
    <w:abstractNumId w:val="4"/>
  </w:num>
  <w:num w:numId="13">
    <w:abstractNumId w:val="7"/>
  </w:num>
  <w:num w:numId="14">
    <w:abstractNumId w:val="5"/>
  </w:num>
  <w:num w:numId="15">
    <w:abstractNumId w:val="22"/>
  </w:num>
  <w:num w:numId="1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</w:num>
  <w:num w:numId="19">
    <w:abstractNumId w:val="20"/>
  </w:num>
  <w:num w:numId="20">
    <w:abstractNumId w:val="17"/>
  </w:num>
  <w:num w:numId="21">
    <w:abstractNumId w:val="2"/>
  </w:num>
  <w:num w:numId="22">
    <w:abstractNumId w:val="11"/>
  </w:num>
  <w:num w:numId="23">
    <w:abstractNumId w:val="3"/>
  </w:num>
  <w:num w:numId="24">
    <w:abstractNumId w:val="3"/>
  </w:num>
  <w:num w:numId="25">
    <w:abstractNumId w:val="2"/>
  </w:num>
  <w:num w:numId="26">
    <w:abstractNumId w:val="12"/>
  </w:num>
  <w:num w:numId="2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337A"/>
    <w:rsid w:val="000100BD"/>
    <w:rsid w:val="00012217"/>
    <w:rsid w:val="00020107"/>
    <w:rsid w:val="0002488F"/>
    <w:rsid w:val="00024DCA"/>
    <w:rsid w:val="0002573D"/>
    <w:rsid w:val="0002666B"/>
    <w:rsid w:val="0002670C"/>
    <w:rsid w:val="00027DD2"/>
    <w:rsid w:val="000301C2"/>
    <w:rsid w:val="00031D0A"/>
    <w:rsid w:val="00031F89"/>
    <w:rsid w:val="0003790A"/>
    <w:rsid w:val="000436BD"/>
    <w:rsid w:val="0005080C"/>
    <w:rsid w:val="00051C81"/>
    <w:rsid w:val="00052102"/>
    <w:rsid w:val="000525DE"/>
    <w:rsid w:val="0005703C"/>
    <w:rsid w:val="00067B08"/>
    <w:rsid w:val="000701F0"/>
    <w:rsid w:val="00070C8E"/>
    <w:rsid w:val="0007147C"/>
    <w:rsid w:val="00080F39"/>
    <w:rsid w:val="000817E9"/>
    <w:rsid w:val="00083858"/>
    <w:rsid w:val="00084096"/>
    <w:rsid w:val="000844C2"/>
    <w:rsid w:val="00086AD2"/>
    <w:rsid w:val="00086E91"/>
    <w:rsid w:val="00092AC7"/>
    <w:rsid w:val="00092C21"/>
    <w:rsid w:val="000967FE"/>
    <w:rsid w:val="00096E93"/>
    <w:rsid w:val="00097BB8"/>
    <w:rsid w:val="000A00D1"/>
    <w:rsid w:val="000A5840"/>
    <w:rsid w:val="000B1242"/>
    <w:rsid w:val="000B5025"/>
    <w:rsid w:val="000B697B"/>
    <w:rsid w:val="000B6DD1"/>
    <w:rsid w:val="000B6E63"/>
    <w:rsid w:val="000B766A"/>
    <w:rsid w:val="000B7924"/>
    <w:rsid w:val="000C0675"/>
    <w:rsid w:val="000C1A0D"/>
    <w:rsid w:val="000C63FF"/>
    <w:rsid w:val="000C646C"/>
    <w:rsid w:val="000C6AA7"/>
    <w:rsid w:val="000D03B1"/>
    <w:rsid w:val="000D19AD"/>
    <w:rsid w:val="000D6780"/>
    <w:rsid w:val="000E293F"/>
    <w:rsid w:val="000F647F"/>
    <w:rsid w:val="000F74F1"/>
    <w:rsid w:val="00103A3A"/>
    <w:rsid w:val="001057FA"/>
    <w:rsid w:val="00105C36"/>
    <w:rsid w:val="00107560"/>
    <w:rsid w:val="00107F50"/>
    <w:rsid w:val="001113EE"/>
    <w:rsid w:val="001133AC"/>
    <w:rsid w:val="00116164"/>
    <w:rsid w:val="00121EB0"/>
    <w:rsid w:val="001325D5"/>
    <w:rsid w:val="001346E0"/>
    <w:rsid w:val="00136AE2"/>
    <w:rsid w:val="00137135"/>
    <w:rsid w:val="0014026B"/>
    <w:rsid w:val="00141BC9"/>
    <w:rsid w:val="00143F62"/>
    <w:rsid w:val="00153135"/>
    <w:rsid w:val="0015377F"/>
    <w:rsid w:val="00154F9E"/>
    <w:rsid w:val="00156F92"/>
    <w:rsid w:val="00162AA4"/>
    <w:rsid w:val="00163230"/>
    <w:rsid w:val="00171751"/>
    <w:rsid w:val="001728D7"/>
    <w:rsid w:val="00172E91"/>
    <w:rsid w:val="00177F8D"/>
    <w:rsid w:val="00183264"/>
    <w:rsid w:val="00185A3D"/>
    <w:rsid w:val="0018623A"/>
    <w:rsid w:val="001906A8"/>
    <w:rsid w:val="001906F9"/>
    <w:rsid w:val="00190CEA"/>
    <w:rsid w:val="00192850"/>
    <w:rsid w:val="00193393"/>
    <w:rsid w:val="001953F5"/>
    <w:rsid w:val="00195668"/>
    <w:rsid w:val="00197AC9"/>
    <w:rsid w:val="001A26E1"/>
    <w:rsid w:val="001A2CA1"/>
    <w:rsid w:val="001A351F"/>
    <w:rsid w:val="001A5F27"/>
    <w:rsid w:val="001B4FF2"/>
    <w:rsid w:val="001C1341"/>
    <w:rsid w:val="001C1C7C"/>
    <w:rsid w:val="001C1CBA"/>
    <w:rsid w:val="001C466D"/>
    <w:rsid w:val="001C6486"/>
    <w:rsid w:val="001C738A"/>
    <w:rsid w:val="001D02C5"/>
    <w:rsid w:val="001D2980"/>
    <w:rsid w:val="001D3AE1"/>
    <w:rsid w:val="001D50A2"/>
    <w:rsid w:val="001D6BE9"/>
    <w:rsid w:val="001D70CC"/>
    <w:rsid w:val="001E381D"/>
    <w:rsid w:val="001E4F51"/>
    <w:rsid w:val="001E65CE"/>
    <w:rsid w:val="001E6B45"/>
    <w:rsid w:val="001E7AF1"/>
    <w:rsid w:val="001E7B7D"/>
    <w:rsid w:val="001F443F"/>
    <w:rsid w:val="001F4D43"/>
    <w:rsid w:val="001F4EBA"/>
    <w:rsid w:val="001F627F"/>
    <w:rsid w:val="001F6D4E"/>
    <w:rsid w:val="0020576B"/>
    <w:rsid w:val="00212305"/>
    <w:rsid w:val="00212679"/>
    <w:rsid w:val="00212B14"/>
    <w:rsid w:val="0022233A"/>
    <w:rsid w:val="00223035"/>
    <w:rsid w:val="0022548E"/>
    <w:rsid w:val="002338ED"/>
    <w:rsid w:val="002339A6"/>
    <w:rsid w:val="00233AF5"/>
    <w:rsid w:val="00233BE6"/>
    <w:rsid w:val="00241585"/>
    <w:rsid w:val="00244221"/>
    <w:rsid w:val="002449F8"/>
    <w:rsid w:val="00246C08"/>
    <w:rsid w:val="00254DB0"/>
    <w:rsid w:val="0025520E"/>
    <w:rsid w:val="002558C5"/>
    <w:rsid w:val="00256AC2"/>
    <w:rsid w:val="00263553"/>
    <w:rsid w:val="00265A2F"/>
    <w:rsid w:val="0027020E"/>
    <w:rsid w:val="00273C3E"/>
    <w:rsid w:val="0027465E"/>
    <w:rsid w:val="0027498E"/>
    <w:rsid w:val="00276494"/>
    <w:rsid w:val="00276C53"/>
    <w:rsid w:val="00281FE8"/>
    <w:rsid w:val="002835E4"/>
    <w:rsid w:val="00284318"/>
    <w:rsid w:val="002853FD"/>
    <w:rsid w:val="00287BC3"/>
    <w:rsid w:val="00291E3D"/>
    <w:rsid w:val="00292375"/>
    <w:rsid w:val="00292916"/>
    <w:rsid w:val="00292EA2"/>
    <w:rsid w:val="00293BB5"/>
    <w:rsid w:val="00294D6E"/>
    <w:rsid w:val="002954A3"/>
    <w:rsid w:val="00297730"/>
    <w:rsid w:val="002A0BA1"/>
    <w:rsid w:val="002A46E8"/>
    <w:rsid w:val="002A696B"/>
    <w:rsid w:val="002A72A6"/>
    <w:rsid w:val="002A78C7"/>
    <w:rsid w:val="002B0D19"/>
    <w:rsid w:val="002C30CB"/>
    <w:rsid w:val="002C5152"/>
    <w:rsid w:val="002C78C5"/>
    <w:rsid w:val="002D0911"/>
    <w:rsid w:val="002D27C7"/>
    <w:rsid w:val="002D4798"/>
    <w:rsid w:val="002E0356"/>
    <w:rsid w:val="002E3652"/>
    <w:rsid w:val="002E5C99"/>
    <w:rsid w:val="002F0E7B"/>
    <w:rsid w:val="002F2108"/>
    <w:rsid w:val="002F393F"/>
    <w:rsid w:val="002F53C6"/>
    <w:rsid w:val="00307395"/>
    <w:rsid w:val="00311351"/>
    <w:rsid w:val="003167EA"/>
    <w:rsid w:val="00317E23"/>
    <w:rsid w:val="00320FF2"/>
    <w:rsid w:val="00325450"/>
    <w:rsid w:val="0033292C"/>
    <w:rsid w:val="003329B9"/>
    <w:rsid w:val="00334FF2"/>
    <w:rsid w:val="00341EC7"/>
    <w:rsid w:val="00342252"/>
    <w:rsid w:val="0034409D"/>
    <w:rsid w:val="00344C70"/>
    <w:rsid w:val="003523C1"/>
    <w:rsid w:val="00354DE3"/>
    <w:rsid w:val="0035699A"/>
    <w:rsid w:val="00371F51"/>
    <w:rsid w:val="00374731"/>
    <w:rsid w:val="003748EB"/>
    <w:rsid w:val="003772C8"/>
    <w:rsid w:val="003779DA"/>
    <w:rsid w:val="003809AA"/>
    <w:rsid w:val="00381C00"/>
    <w:rsid w:val="00385633"/>
    <w:rsid w:val="00386820"/>
    <w:rsid w:val="0039206D"/>
    <w:rsid w:val="0039417E"/>
    <w:rsid w:val="003A230B"/>
    <w:rsid w:val="003A4063"/>
    <w:rsid w:val="003A7A13"/>
    <w:rsid w:val="003B1FE3"/>
    <w:rsid w:val="003B4D3A"/>
    <w:rsid w:val="003B6521"/>
    <w:rsid w:val="003B7169"/>
    <w:rsid w:val="003C0013"/>
    <w:rsid w:val="003C03FE"/>
    <w:rsid w:val="003C290E"/>
    <w:rsid w:val="003C4BBC"/>
    <w:rsid w:val="003C4CB9"/>
    <w:rsid w:val="003C59D3"/>
    <w:rsid w:val="003D05B2"/>
    <w:rsid w:val="003D31B8"/>
    <w:rsid w:val="003D615C"/>
    <w:rsid w:val="003E0DE9"/>
    <w:rsid w:val="003F3CEF"/>
    <w:rsid w:val="003F70A1"/>
    <w:rsid w:val="00401706"/>
    <w:rsid w:val="004021ED"/>
    <w:rsid w:val="00402E7C"/>
    <w:rsid w:val="00403C68"/>
    <w:rsid w:val="00421DB7"/>
    <w:rsid w:val="00423B66"/>
    <w:rsid w:val="00431312"/>
    <w:rsid w:val="0043723B"/>
    <w:rsid w:val="004409B9"/>
    <w:rsid w:val="00442AF1"/>
    <w:rsid w:val="00444C24"/>
    <w:rsid w:val="00444C2F"/>
    <w:rsid w:val="00446EED"/>
    <w:rsid w:val="004512B4"/>
    <w:rsid w:val="00451EFF"/>
    <w:rsid w:val="00454BF7"/>
    <w:rsid w:val="00461A69"/>
    <w:rsid w:val="0046451A"/>
    <w:rsid w:val="00464604"/>
    <w:rsid w:val="0047078F"/>
    <w:rsid w:val="004717C5"/>
    <w:rsid w:val="00471F6F"/>
    <w:rsid w:val="004732D3"/>
    <w:rsid w:val="0047393D"/>
    <w:rsid w:val="00474513"/>
    <w:rsid w:val="0047556F"/>
    <w:rsid w:val="00476ED8"/>
    <w:rsid w:val="004818FB"/>
    <w:rsid w:val="00483A68"/>
    <w:rsid w:val="00485BEC"/>
    <w:rsid w:val="00487B71"/>
    <w:rsid w:val="00487ED3"/>
    <w:rsid w:val="004938E3"/>
    <w:rsid w:val="00494F20"/>
    <w:rsid w:val="004950FF"/>
    <w:rsid w:val="00495AAB"/>
    <w:rsid w:val="004A1C70"/>
    <w:rsid w:val="004A5962"/>
    <w:rsid w:val="004B1545"/>
    <w:rsid w:val="004B496C"/>
    <w:rsid w:val="004B4B11"/>
    <w:rsid w:val="004B5FC8"/>
    <w:rsid w:val="004B61AC"/>
    <w:rsid w:val="004B6AE7"/>
    <w:rsid w:val="004C2C01"/>
    <w:rsid w:val="004C45BC"/>
    <w:rsid w:val="004C4973"/>
    <w:rsid w:val="004C5E7E"/>
    <w:rsid w:val="004C608C"/>
    <w:rsid w:val="004D4402"/>
    <w:rsid w:val="004D5D82"/>
    <w:rsid w:val="004D64E1"/>
    <w:rsid w:val="004D7FDE"/>
    <w:rsid w:val="004E3143"/>
    <w:rsid w:val="004E50B9"/>
    <w:rsid w:val="004F7FF8"/>
    <w:rsid w:val="005044B3"/>
    <w:rsid w:val="00506312"/>
    <w:rsid w:val="00514484"/>
    <w:rsid w:val="00516E2A"/>
    <w:rsid w:val="005178C7"/>
    <w:rsid w:val="00524935"/>
    <w:rsid w:val="00524AE5"/>
    <w:rsid w:val="00527767"/>
    <w:rsid w:val="005305F2"/>
    <w:rsid w:val="00531AA3"/>
    <w:rsid w:val="00534874"/>
    <w:rsid w:val="005426BF"/>
    <w:rsid w:val="00543B43"/>
    <w:rsid w:val="00543CE5"/>
    <w:rsid w:val="00544EE2"/>
    <w:rsid w:val="0055336C"/>
    <w:rsid w:val="0056079C"/>
    <w:rsid w:val="00562D52"/>
    <w:rsid w:val="00566738"/>
    <w:rsid w:val="005667A9"/>
    <w:rsid w:val="005678FD"/>
    <w:rsid w:val="005710EB"/>
    <w:rsid w:val="0057180E"/>
    <w:rsid w:val="00583966"/>
    <w:rsid w:val="00587307"/>
    <w:rsid w:val="00590BDA"/>
    <w:rsid w:val="005965AF"/>
    <w:rsid w:val="0059679C"/>
    <w:rsid w:val="005A449F"/>
    <w:rsid w:val="005B009F"/>
    <w:rsid w:val="005B29D4"/>
    <w:rsid w:val="005B360E"/>
    <w:rsid w:val="005B61AA"/>
    <w:rsid w:val="005B7725"/>
    <w:rsid w:val="005B7ECF"/>
    <w:rsid w:val="005C0134"/>
    <w:rsid w:val="005C1BFE"/>
    <w:rsid w:val="005C230B"/>
    <w:rsid w:val="005D560F"/>
    <w:rsid w:val="005D71CA"/>
    <w:rsid w:val="005D7F14"/>
    <w:rsid w:val="005E1686"/>
    <w:rsid w:val="005E187B"/>
    <w:rsid w:val="005E1903"/>
    <w:rsid w:val="005E765B"/>
    <w:rsid w:val="005F0161"/>
    <w:rsid w:val="005F0DCE"/>
    <w:rsid w:val="005F498D"/>
    <w:rsid w:val="005F49D7"/>
    <w:rsid w:val="0060268C"/>
    <w:rsid w:val="00604503"/>
    <w:rsid w:val="00604875"/>
    <w:rsid w:val="006069E8"/>
    <w:rsid w:val="006076AE"/>
    <w:rsid w:val="00612D8C"/>
    <w:rsid w:val="0061374C"/>
    <w:rsid w:val="00615DC3"/>
    <w:rsid w:val="00616473"/>
    <w:rsid w:val="00616E29"/>
    <w:rsid w:val="00617443"/>
    <w:rsid w:val="0063089B"/>
    <w:rsid w:val="00632A38"/>
    <w:rsid w:val="00635600"/>
    <w:rsid w:val="006419E1"/>
    <w:rsid w:val="00642178"/>
    <w:rsid w:val="00646AC4"/>
    <w:rsid w:val="00647E35"/>
    <w:rsid w:val="00647E75"/>
    <w:rsid w:val="006503DC"/>
    <w:rsid w:val="00650A72"/>
    <w:rsid w:val="00653FE2"/>
    <w:rsid w:val="0065431E"/>
    <w:rsid w:val="0065528A"/>
    <w:rsid w:val="00656D55"/>
    <w:rsid w:val="00661301"/>
    <w:rsid w:val="006621E7"/>
    <w:rsid w:val="0066235A"/>
    <w:rsid w:val="00664C3E"/>
    <w:rsid w:val="00670026"/>
    <w:rsid w:val="00671E31"/>
    <w:rsid w:val="0067596F"/>
    <w:rsid w:val="006760E7"/>
    <w:rsid w:val="006773F8"/>
    <w:rsid w:val="006824AA"/>
    <w:rsid w:val="00685691"/>
    <w:rsid w:val="0068619E"/>
    <w:rsid w:val="00686EA6"/>
    <w:rsid w:val="006876B1"/>
    <w:rsid w:val="00690872"/>
    <w:rsid w:val="00693E4B"/>
    <w:rsid w:val="00694596"/>
    <w:rsid w:val="006A04FC"/>
    <w:rsid w:val="006A06C3"/>
    <w:rsid w:val="006A1D88"/>
    <w:rsid w:val="006A2393"/>
    <w:rsid w:val="006A5040"/>
    <w:rsid w:val="006A52C7"/>
    <w:rsid w:val="006B3BA0"/>
    <w:rsid w:val="006B75B4"/>
    <w:rsid w:val="006C34F5"/>
    <w:rsid w:val="006C3660"/>
    <w:rsid w:val="006D0040"/>
    <w:rsid w:val="006D1058"/>
    <w:rsid w:val="006D18C3"/>
    <w:rsid w:val="006D3C2D"/>
    <w:rsid w:val="006D75E8"/>
    <w:rsid w:val="006D78D5"/>
    <w:rsid w:val="006E1413"/>
    <w:rsid w:val="006F0457"/>
    <w:rsid w:val="006F4780"/>
    <w:rsid w:val="00710C84"/>
    <w:rsid w:val="00711B04"/>
    <w:rsid w:val="00714E65"/>
    <w:rsid w:val="0071666E"/>
    <w:rsid w:val="00725A89"/>
    <w:rsid w:val="007366A0"/>
    <w:rsid w:val="007400AC"/>
    <w:rsid w:val="00742E13"/>
    <w:rsid w:val="00745A3B"/>
    <w:rsid w:val="00753ADA"/>
    <w:rsid w:val="0075492A"/>
    <w:rsid w:val="00755399"/>
    <w:rsid w:val="007559EB"/>
    <w:rsid w:val="00760381"/>
    <w:rsid w:val="00761902"/>
    <w:rsid w:val="00765F16"/>
    <w:rsid w:val="007672ED"/>
    <w:rsid w:val="00767984"/>
    <w:rsid w:val="00770875"/>
    <w:rsid w:val="00774FC7"/>
    <w:rsid w:val="00777DE1"/>
    <w:rsid w:val="00784629"/>
    <w:rsid w:val="00785865"/>
    <w:rsid w:val="00786B6B"/>
    <w:rsid w:val="0079066E"/>
    <w:rsid w:val="00794AFD"/>
    <w:rsid w:val="00797FC5"/>
    <w:rsid w:val="007A1D77"/>
    <w:rsid w:val="007A597D"/>
    <w:rsid w:val="007A6442"/>
    <w:rsid w:val="007A6C76"/>
    <w:rsid w:val="007A6F08"/>
    <w:rsid w:val="007B3157"/>
    <w:rsid w:val="007B3D13"/>
    <w:rsid w:val="007B456C"/>
    <w:rsid w:val="007B77FA"/>
    <w:rsid w:val="007C131B"/>
    <w:rsid w:val="007C1A36"/>
    <w:rsid w:val="007C296B"/>
    <w:rsid w:val="007D7F93"/>
    <w:rsid w:val="007E39E0"/>
    <w:rsid w:val="007E54BC"/>
    <w:rsid w:val="007E56DF"/>
    <w:rsid w:val="007E679A"/>
    <w:rsid w:val="007E75E3"/>
    <w:rsid w:val="007E7C05"/>
    <w:rsid w:val="007F1269"/>
    <w:rsid w:val="007F2AB5"/>
    <w:rsid w:val="007F373D"/>
    <w:rsid w:val="007F40C5"/>
    <w:rsid w:val="007F5864"/>
    <w:rsid w:val="007F6E7C"/>
    <w:rsid w:val="00802038"/>
    <w:rsid w:val="0080317C"/>
    <w:rsid w:val="008078F9"/>
    <w:rsid w:val="00807CF7"/>
    <w:rsid w:val="00812DC0"/>
    <w:rsid w:val="00813CEC"/>
    <w:rsid w:val="00814AD0"/>
    <w:rsid w:val="00814B48"/>
    <w:rsid w:val="00820B39"/>
    <w:rsid w:val="008243CE"/>
    <w:rsid w:val="00824A50"/>
    <w:rsid w:val="00833AD1"/>
    <w:rsid w:val="0083641A"/>
    <w:rsid w:val="00837552"/>
    <w:rsid w:val="00840A17"/>
    <w:rsid w:val="008435BF"/>
    <w:rsid w:val="00845C05"/>
    <w:rsid w:val="00846C65"/>
    <w:rsid w:val="00850D52"/>
    <w:rsid w:val="00850D73"/>
    <w:rsid w:val="008531F6"/>
    <w:rsid w:val="00854CD9"/>
    <w:rsid w:val="00854F67"/>
    <w:rsid w:val="0086014A"/>
    <w:rsid w:val="00862881"/>
    <w:rsid w:val="008646E1"/>
    <w:rsid w:val="00866E6D"/>
    <w:rsid w:val="0086719D"/>
    <w:rsid w:val="00874A43"/>
    <w:rsid w:val="00875AC1"/>
    <w:rsid w:val="008804C6"/>
    <w:rsid w:val="00880A2B"/>
    <w:rsid w:val="00887FB6"/>
    <w:rsid w:val="0089598B"/>
    <w:rsid w:val="008A17ED"/>
    <w:rsid w:val="008A5A56"/>
    <w:rsid w:val="008A5DC0"/>
    <w:rsid w:val="008A7BB5"/>
    <w:rsid w:val="008A7FAF"/>
    <w:rsid w:val="008B04B5"/>
    <w:rsid w:val="008B0613"/>
    <w:rsid w:val="008B547E"/>
    <w:rsid w:val="008B5B6A"/>
    <w:rsid w:val="008B6260"/>
    <w:rsid w:val="008C01E5"/>
    <w:rsid w:val="008C5146"/>
    <w:rsid w:val="008C7ED3"/>
    <w:rsid w:val="008D1878"/>
    <w:rsid w:val="008D6503"/>
    <w:rsid w:val="008D7AE8"/>
    <w:rsid w:val="008E0D03"/>
    <w:rsid w:val="008E166F"/>
    <w:rsid w:val="008F041A"/>
    <w:rsid w:val="008F09CC"/>
    <w:rsid w:val="008F0CD0"/>
    <w:rsid w:val="008F18C6"/>
    <w:rsid w:val="008F27BA"/>
    <w:rsid w:val="008F2E61"/>
    <w:rsid w:val="008F3898"/>
    <w:rsid w:val="00903408"/>
    <w:rsid w:val="00903751"/>
    <w:rsid w:val="00904D6E"/>
    <w:rsid w:val="00904E20"/>
    <w:rsid w:val="009116DF"/>
    <w:rsid w:val="00911AAD"/>
    <w:rsid w:val="0091212A"/>
    <w:rsid w:val="00912C6A"/>
    <w:rsid w:val="00915482"/>
    <w:rsid w:val="00915775"/>
    <w:rsid w:val="0091588A"/>
    <w:rsid w:val="00920282"/>
    <w:rsid w:val="0092290E"/>
    <w:rsid w:val="009240EB"/>
    <w:rsid w:val="0092558E"/>
    <w:rsid w:val="009257F8"/>
    <w:rsid w:val="00930D5D"/>
    <w:rsid w:val="00934E3C"/>
    <w:rsid w:val="009415A5"/>
    <w:rsid w:val="00946AF8"/>
    <w:rsid w:val="0094715F"/>
    <w:rsid w:val="00953B89"/>
    <w:rsid w:val="0095454D"/>
    <w:rsid w:val="00966A47"/>
    <w:rsid w:val="009679EF"/>
    <w:rsid w:val="00972788"/>
    <w:rsid w:val="00982CB2"/>
    <w:rsid w:val="009846C7"/>
    <w:rsid w:val="00992DD4"/>
    <w:rsid w:val="009A1EDB"/>
    <w:rsid w:val="009A4BA2"/>
    <w:rsid w:val="009B21F7"/>
    <w:rsid w:val="009B36BC"/>
    <w:rsid w:val="009B4317"/>
    <w:rsid w:val="009B60F2"/>
    <w:rsid w:val="009B65C2"/>
    <w:rsid w:val="009D3C77"/>
    <w:rsid w:val="009D6D52"/>
    <w:rsid w:val="009D6E6F"/>
    <w:rsid w:val="009D7768"/>
    <w:rsid w:val="009E3399"/>
    <w:rsid w:val="009F018C"/>
    <w:rsid w:val="009F02E9"/>
    <w:rsid w:val="009F05C4"/>
    <w:rsid w:val="009F3C45"/>
    <w:rsid w:val="00A027F5"/>
    <w:rsid w:val="00A047E7"/>
    <w:rsid w:val="00A07F20"/>
    <w:rsid w:val="00A12B22"/>
    <w:rsid w:val="00A1317C"/>
    <w:rsid w:val="00A1769A"/>
    <w:rsid w:val="00A257E6"/>
    <w:rsid w:val="00A278D5"/>
    <w:rsid w:val="00A3014E"/>
    <w:rsid w:val="00A31366"/>
    <w:rsid w:val="00A31B3E"/>
    <w:rsid w:val="00A40049"/>
    <w:rsid w:val="00A4195E"/>
    <w:rsid w:val="00A41E69"/>
    <w:rsid w:val="00A432F6"/>
    <w:rsid w:val="00A44CC4"/>
    <w:rsid w:val="00A54169"/>
    <w:rsid w:val="00A55624"/>
    <w:rsid w:val="00A61AAD"/>
    <w:rsid w:val="00A64BD7"/>
    <w:rsid w:val="00A675A0"/>
    <w:rsid w:val="00A725CA"/>
    <w:rsid w:val="00A75450"/>
    <w:rsid w:val="00A7579D"/>
    <w:rsid w:val="00A8518E"/>
    <w:rsid w:val="00A85F2C"/>
    <w:rsid w:val="00A90534"/>
    <w:rsid w:val="00A92F75"/>
    <w:rsid w:val="00A94CBC"/>
    <w:rsid w:val="00A94D97"/>
    <w:rsid w:val="00A95A32"/>
    <w:rsid w:val="00A95BE8"/>
    <w:rsid w:val="00A968B2"/>
    <w:rsid w:val="00AA1389"/>
    <w:rsid w:val="00AA1443"/>
    <w:rsid w:val="00AA3FAE"/>
    <w:rsid w:val="00AC362C"/>
    <w:rsid w:val="00AD1810"/>
    <w:rsid w:val="00AD433D"/>
    <w:rsid w:val="00AD4762"/>
    <w:rsid w:val="00AD57B5"/>
    <w:rsid w:val="00AD787B"/>
    <w:rsid w:val="00AE1B65"/>
    <w:rsid w:val="00AE487D"/>
    <w:rsid w:val="00AE6573"/>
    <w:rsid w:val="00AE65FD"/>
    <w:rsid w:val="00AF28E0"/>
    <w:rsid w:val="00AF6868"/>
    <w:rsid w:val="00AF7BAF"/>
    <w:rsid w:val="00B00421"/>
    <w:rsid w:val="00B0556A"/>
    <w:rsid w:val="00B1184D"/>
    <w:rsid w:val="00B11C56"/>
    <w:rsid w:val="00B14B91"/>
    <w:rsid w:val="00B20F2A"/>
    <w:rsid w:val="00B25790"/>
    <w:rsid w:val="00B27A3B"/>
    <w:rsid w:val="00B3065C"/>
    <w:rsid w:val="00B364B2"/>
    <w:rsid w:val="00B37DF9"/>
    <w:rsid w:val="00B466DC"/>
    <w:rsid w:val="00B46B0B"/>
    <w:rsid w:val="00B47634"/>
    <w:rsid w:val="00B47D7B"/>
    <w:rsid w:val="00B52894"/>
    <w:rsid w:val="00B55C42"/>
    <w:rsid w:val="00B5692D"/>
    <w:rsid w:val="00B62D20"/>
    <w:rsid w:val="00B709DF"/>
    <w:rsid w:val="00B73F4F"/>
    <w:rsid w:val="00B76D9C"/>
    <w:rsid w:val="00B84A22"/>
    <w:rsid w:val="00B869C4"/>
    <w:rsid w:val="00B87467"/>
    <w:rsid w:val="00B87853"/>
    <w:rsid w:val="00B87A28"/>
    <w:rsid w:val="00B92A66"/>
    <w:rsid w:val="00B93202"/>
    <w:rsid w:val="00B95DFF"/>
    <w:rsid w:val="00BA0841"/>
    <w:rsid w:val="00BA443A"/>
    <w:rsid w:val="00BA4515"/>
    <w:rsid w:val="00BA55B4"/>
    <w:rsid w:val="00BA5677"/>
    <w:rsid w:val="00BB0A0F"/>
    <w:rsid w:val="00BB14B3"/>
    <w:rsid w:val="00BB48BA"/>
    <w:rsid w:val="00BB7449"/>
    <w:rsid w:val="00BC0638"/>
    <w:rsid w:val="00BC2A3D"/>
    <w:rsid w:val="00BC396C"/>
    <w:rsid w:val="00BD0EB2"/>
    <w:rsid w:val="00BD1663"/>
    <w:rsid w:val="00BD4AC2"/>
    <w:rsid w:val="00BD56EC"/>
    <w:rsid w:val="00BD7EAB"/>
    <w:rsid w:val="00BE2B00"/>
    <w:rsid w:val="00BE3FC6"/>
    <w:rsid w:val="00BF1A5E"/>
    <w:rsid w:val="00BF3034"/>
    <w:rsid w:val="00BF308D"/>
    <w:rsid w:val="00BF3409"/>
    <w:rsid w:val="00BF6D40"/>
    <w:rsid w:val="00BF79FC"/>
    <w:rsid w:val="00C029BB"/>
    <w:rsid w:val="00C0372D"/>
    <w:rsid w:val="00C05F38"/>
    <w:rsid w:val="00C069BD"/>
    <w:rsid w:val="00C128F8"/>
    <w:rsid w:val="00C14DD2"/>
    <w:rsid w:val="00C17820"/>
    <w:rsid w:val="00C22D7A"/>
    <w:rsid w:val="00C23C30"/>
    <w:rsid w:val="00C2407A"/>
    <w:rsid w:val="00C2408F"/>
    <w:rsid w:val="00C24E38"/>
    <w:rsid w:val="00C27065"/>
    <w:rsid w:val="00C33265"/>
    <w:rsid w:val="00C36EE9"/>
    <w:rsid w:val="00C45B91"/>
    <w:rsid w:val="00C46267"/>
    <w:rsid w:val="00C47A2B"/>
    <w:rsid w:val="00C50979"/>
    <w:rsid w:val="00C52F46"/>
    <w:rsid w:val="00C5303E"/>
    <w:rsid w:val="00C5323B"/>
    <w:rsid w:val="00C54202"/>
    <w:rsid w:val="00C63B7C"/>
    <w:rsid w:val="00C65A2C"/>
    <w:rsid w:val="00C71E84"/>
    <w:rsid w:val="00C730AC"/>
    <w:rsid w:val="00C73265"/>
    <w:rsid w:val="00C739E7"/>
    <w:rsid w:val="00C76D0A"/>
    <w:rsid w:val="00C859ED"/>
    <w:rsid w:val="00C86D95"/>
    <w:rsid w:val="00C8791E"/>
    <w:rsid w:val="00C925BD"/>
    <w:rsid w:val="00C97B4E"/>
    <w:rsid w:val="00C97F93"/>
    <w:rsid w:val="00CA16D8"/>
    <w:rsid w:val="00CA337A"/>
    <w:rsid w:val="00CC4188"/>
    <w:rsid w:val="00CC47F8"/>
    <w:rsid w:val="00CC60A8"/>
    <w:rsid w:val="00CC691C"/>
    <w:rsid w:val="00CC6BE4"/>
    <w:rsid w:val="00CC7DE5"/>
    <w:rsid w:val="00CD023F"/>
    <w:rsid w:val="00CD3947"/>
    <w:rsid w:val="00CD3D3F"/>
    <w:rsid w:val="00CD47A0"/>
    <w:rsid w:val="00CE0EF1"/>
    <w:rsid w:val="00CE14BE"/>
    <w:rsid w:val="00CE308E"/>
    <w:rsid w:val="00CE5D77"/>
    <w:rsid w:val="00CE6461"/>
    <w:rsid w:val="00CE6736"/>
    <w:rsid w:val="00CF0B88"/>
    <w:rsid w:val="00CF47C4"/>
    <w:rsid w:val="00CF4BE3"/>
    <w:rsid w:val="00CF5C85"/>
    <w:rsid w:val="00CF7638"/>
    <w:rsid w:val="00D03A07"/>
    <w:rsid w:val="00D06E39"/>
    <w:rsid w:val="00D109C7"/>
    <w:rsid w:val="00D116A2"/>
    <w:rsid w:val="00D120E5"/>
    <w:rsid w:val="00D20AAE"/>
    <w:rsid w:val="00D226D0"/>
    <w:rsid w:val="00D23837"/>
    <w:rsid w:val="00D30E4D"/>
    <w:rsid w:val="00D3784A"/>
    <w:rsid w:val="00D43A0C"/>
    <w:rsid w:val="00D4436B"/>
    <w:rsid w:val="00D44968"/>
    <w:rsid w:val="00D478D9"/>
    <w:rsid w:val="00D544B6"/>
    <w:rsid w:val="00D60483"/>
    <w:rsid w:val="00D6283A"/>
    <w:rsid w:val="00D6310B"/>
    <w:rsid w:val="00D66C3E"/>
    <w:rsid w:val="00D66FC5"/>
    <w:rsid w:val="00D6727A"/>
    <w:rsid w:val="00D67AEF"/>
    <w:rsid w:val="00D71BDD"/>
    <w:rsid w:val="00D73346"/>
    <w:rsid w:val="00D73D03"/>
    <w:rsid w:val="00D74E7B"/>
    <w:rsid w:val="00D755DF"/>
    <w:rsid w:val="00D759A1"/>
    <w:rsid w:val="00D841ED"/>
    <w:rsid w:val="00D86611"/>
    <w:rsid w:val="00D934D0"/>
    <w:rsid w:val="00D9628C"/>
    <w:rsid w:val="00D97005"/>
    <w:rsid w:val="00DA01EB"/>
    <w:rsid w:val="00DA0EA8"/>
    <w:rsid w:val="00DA123C"/>
    <w:rsid w:val="00DB62AB"/>
    <w:rsid w:val="00DB632F"/>
    <w:rsid w:val="00DB723C"/>
    <w:rsid w:val="00DC18C7"/>
    <w:rsid w:val="00DC31B6"/>
    <w:rsid w:val="00DC4FC9"/>
    <w:rsid w:val="00DC7397"/>
    <w:rsid w:val="00DD21AB"/>
    <w:rsid w:val="00DD4FE2"/>
    <w:rsid w:val="00DD5737"/>
    <w:rsid w:val="00DD6958"/>
    <w:rsid w:val="00DD7696"/>
    <w:rsid w:val="00DE026F"/>
    <w:rsid w:val="00DE2E13"/>
    <w:rsid w:val="00DE549A"/>
    <w:rsid w:val="00DE71BA"/>
    <w:rsid w:val="00DF4599"/>
    <w:rsid w:val="00DF4C6D"/>
    <w:rsid w:val="00E0070C"/>
    <w:rsid w:val="00E00DC0"/>
    <w:rsid w:val="00E03688"/>
    <w:rsid w:val="00E079F7"/>
    <w:rsid w:val="00E07F36"/>
    <w:rsid w:val="00E07FE2"/>
    <w:rsid w:val="00E13983"/>
    <w:rsid w:val="00E15998"/>
    <w:rsid w:val="00E16816"/>
    <w:rsid w:val="00E17333"/>
    <w:rsid w:val="00E33524"/>
    <w:rsid w:val="00E35C81"/>
    <w:rsid w:val="00E3755B"/>
    <w:rsid w:val="00E41664"/>
    <w:rsid w:val="00E44735"/>
    <w:rsid w:val="00E468D4"/>
    <w:rsid w:val="00E4723B"/>
    <w:rsid w:val="00E52E4B"/>
    <w:rsid w:val="00E538A4"/>
    <w:rsid w:val="00E5414F"/>
    <w:rsid w:val="00E568ED"/>
    <w:rsid w:val="00E61171"/>
    <w:rsid w:val="00E62A50"/>
    <w:rsid w:val="00E71465"/>
    <w:rsid w:val="00E748C9"/>
    <w:rsid w:val="00E77A9A"/>
    <w:rsid w:val="00E803EB"/>
    <w:rsid w:val="00E81F66"/>
    <w:rsid w:val="00E8581E"/>
    <w:rsid w:val="00E9358B"/>
    <w:rsid w:val="00EB0922"/>
    <w:rsid w:val="00EB0B12"/>
    <w:rsid w:val="00EB3D3D"/>
    <w:rsid w:val="00EC3FC3"/>
    <w:rsid w:val="00EC5984"/>
    <w:rsid w:val="00ED138B"/>
    <w:rsid w:val="00ED13C9"/>
    <w:rsid w:val="00ED37B6"/>
    <w:rsid w:val="00ED3DA2"/>
    <w:rsid w:val="00EE62FB"/>
    <w:rsid w:val="00EF3919"/>
    <w:rsid w:val="00EF74A0"/>
    <w:rsid w:val="00F0333A"/>
    <w:rsid w:val="00F03FF0"/>
    <w:rsid w:val="00F0565D"/>
    <w:rsid w:val="00F11664"/>
    <w:rsid w:val="00F139DE"/>
    <w:rsid w:val="00F14BA6"/>
    <w:rsid w:val="00F22C53"/>
    <w:rsid w:val="00F24A2F"/>
    <w:rsid w:val="00F25432"/>
    <w:rsid w:val="00F2665C"/>
    <w:rsid w:val="00F27F11"/>
    <w:rsid w:val="00F327E8"/>
    <w:rsid w:val="00F374A5"/>
    <w:rsid w:val="00F40407"/>
    <w:rsid w:val="00F5568D"/>
    <w:rsid w:val="00F55FF8"/>
    <w:rsid w:val="00F57F63"/>
    <w:rsid w:val="00F62CA7"/>
    <w:rsid w:val="00F660DD"/>
    <w:rsid w:val="00F72664"/>
    <w:rsid w:val="00F72983"/>
    <w:rsid w:val="00F75C5E"/>
    <w:rsid w:val="00F768F9"/>
    <w:rsid w:val="00F770C5"/>
    <w:rsid w:val="00F7773B"/>
    <w:rsid w:val="00F85215"/>
    <w:rsid w:val="00F85F90"/>
    <w:rsid w:val="00F86735"/>
    <w:rsid w:val="00F921AE"/>
    <w:rsid w:val="00F936E2"/>
    <w:rsid w:val="00F93C7B"/>
    <w:rsid w:val="00F9489A"/>
    <w:rsid w:val="00F94CEA"/>
    <w:rsid w:val="00F97C4E"/>
    <w:rsid w:val="00FA2C62"/>
    <w:rsid w:val="00FA360D"/>
    <w:rsid w:val="00FA3B15"/>
    <w:rsid w:val="00FA4E15"/>
    <w:rsid w:val="00FB0BCD"/>
    <w:rsid w:val="00FB5B25"/>
    <w:rsid w:val="00FC2025"/>
    <w:rsid w:val="00FD4A8E"/>
    <w:rsid w:val="00FE45D5"/>
    <w:rsid w:val="00FF2948"/>
    <w:rsid w:val="00FF2C4D"/>
    <w:rsid w:val="00FF3467"/>
    <w:rsid w:val="00FF4D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CA33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2">
    <w:name w:val="heading 2"/>
    <w:basedOn w:val="Normln"/>
    <w:next w:val="Normln"/>
    <w:link w:val="Nadpis2Char"/>
    <w:semiHidden/>
    <w:unhideWhenUsed/>
    <w:qFormat/>
    <w:rsid w:val="00CA337A"/>
    <w:pPr>
      <w:keepNext/>
      <w:jc w:val="center"/>
      <w:outlineLvl w:val="1"/>
    </w:pPr>
    <w:rPr>
      <w:sz w:val="5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2Char">
    <w:name w:val="Nadpis 2 Char"/>
    <w:basedOn w:val="Standardnpsmoodstavce"/>
    <w:link w:val="Nadpis2"/>
    <w:semiHidden/>
    <w:rsid w:val="00CA337A"/>
    <w:rPr>
      <w:rFonts w:ascii="Times New Roman" w:eastAsia="Times New Roman" w:hAnsi="Times New Roman" w:cs="Times New Roman"/>
      <w:sz w:val="52"/>
      <w:szCs w:val="24"/>
      <w:lang w:eastAsia="cs-CZ"/>
    </w:rPr>
  </w:style>
  <w:style w:type="paragraph" w:styleId="Nzev">
    <w:name w:val="Title"/>
    <w:basedOn w:val="Normln"/>
    <w:link w:val="NzevChar"/>
    <w:qFormat/>
    <w:rsid w:val="00CA337A"/>
    <w:pPr>
      <w:shd w:val="pct12" w:color="auto" w:fill="auto"/>
      <w:overflowPunct w:val="0"/>
      <w:autoSpaceDE w:val="0"/>
      <w:autoSpaceDN w:val="0"/>
      <w:adjustRightInd w:val="0"/>
      <w:jc w:val="center"/>
    </w:pPr>
    <w:rPr>
      <w:rFonts w:ascii="Arial" w:hAnsi="Arial"/>
      <w:sz w:val="36"/>
      <w:szCs w:val="20"/>
    </w:rPr>
  </w:style>
  <w:style w:type="character" w:customStyle="1" w:styleId="NzevChar">
    <w:name w:val="Název Char"/>
    <w:basedOn w:val="Standardnpsmoodstavce"/>
    <w:link w:val="Nzev"/>
    <w:rsid w:val="00CA337A"/>
    <w:rPr>
      <w:rFonts w:ascii="Arial" w:eastAsia="Times New Roman" w:hAnsi="Arial" w:cs="Times New Roman"/>
      <w:sz w:val="36"/>
      <w:szCs w:val="20"/>
      <w:shd w:val="pct12" w:color="auto" w:fill="auto"/>
      <w:lang w:eastAsia="cs-CZ"/>
    </w:rPr>
  </w:style>
  <w:style w:type="paragraph" w:styleId="Zkladntext">
    <w:name w:val="Body Text"/>
    <w:basedOn w:val="Normln"/>
    <w:link w:val="ZkladntextChar"/>
    <w:unhideWhenUsed/>
    <w:rsid w:val="00CA337A"/>
    <w:pPr>
      <w:tabs>
        <w:tab w:val="left" w:pos="9180"/>
      </w:tabs>
      <w:ind w:right="741"/>
      <w:jc w:val="both"/>
    </w:pPr>
  </w:style>
  <w:style w:type="character" w:customStyle="1" w:styleId="ZkladntextChar">
    <w:name w:val="Základní text Char"/>
    <w:basedOn w:val="Standardnpsmoodstavce"/>
    <w:link w:val="Zkladntext"/>
    <w:rsid w:val="00CA337A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odsazen">
    <w:name w:val="Body Text Indent"/>
    <w:basedOn w:val="Normln"/>
    <w:link w:val="ZkladntextodsazenChar"/>
    <w:semiHidden/>
    <w:unhideWhenUsed/>
    <w:rsid w:val="00CA337A"/>
    <w:pPr>
      <w:ind w:right="923" w:firstLine="1417"/>
      <w:jc w:val="both"/>
    </w:pPr>
    <w:rPr>
      <w:sz w:val="22"/>
    </w:rPr>
  </w:style>
  <w:style w:type="character" w:customStyle="1" w:styleId="ZkladntextodsazenChar">
    <w:name w:val="Základní text odsazený Char"/>
    <w:basedOn w:val="Standardnpsmoodstavce"/>
    <w:link w:val="Zkladntextodsazen"/>
    <w:semiHidden/>
    <w:rsid w:val="00CA337A"/>
    <w:rPr>
      <w:rFonts w:ascii="Times New Roman" w:eastAsia="Times New Roman" w:hAnsi="Times New Roman" w:cs="Times New Roman"/>
      <w:szCs w:val="24"/>
      <w:lang w:eastAsia="cs-CZ"/>
    </w:rPr>
  </w:style>
  <w:style w:type="paragraph" w:styleId="Podtitul">
    <w:name w:val="Subtitle"/>
    <w:basedOn w:val="Normln"/>
    <w:link w:val="PodtitulChar"/>
    <w:qFormat/>
    <w:rsid w:val="00CA337A"/>
    <w:pPr>
      <w:shd w:val="pct12" w:color="auto" w:fill="auto"/>
      <w:ind w:right="743" w:firstLine="708"/>
      <w:jc w:val="center"/>
    </w:pPr>
    <w:rPr>
      <w:sz w:val="28"/>
    </w:rPr>
  </w:style>
  <w:style w:type="character" w:customStyle="1" w:styleId="PodtitulChar">
    <w:name w:val="Podtitul Char"/>
    <w:basedOn w:val="Standardnpsmoodstavce"/>
    <w:link w:val="Podtitul"/>
    <w:rsid w:val="00CA337A"/>
    <w:rPr>
      <w:rFonts w:ascii="Times New Roman" w:eastAsia="Times New Roman" w:hAnsi="Times New Roman" w:cs="Times New Roman"/>
      <w:sz w:val="28"/>
      <w:szCs w:val="24"/>
      <w:shd w:val="pct12" w:color="auto" w:fill="auto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753ADA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753ADA"/>
    <w:rPr>
      <w:rFonts w:ascii="Tahoma" w:eastAsia="Times New Roman" w:hAnsi="Tahoma" w:cs="Tahoma"/>
      <w:sz w:val="16"/>
      <w:szCs w:val="16"/>
      <w:lang w:eastAsia="cs-CZ"/>
    </w:rPr>
  </w:style>
  <w:style w:type="paragraph" w:styleId="Zkladntext2">
    <w:name w:val="Body Text 2"/>
    <w:basedOn w:val="Normln"/>
    <w:link w:val="Zkladntext2Char"/>
    <w:uiPriority w:val="99"/>
    <w:semiHidden/>
    <w:unhideWhenUsed/>
    <w:rsid w:val="00F9489A"/>
    <w:pPr>
      <w:spacing w:after="120" w:line="480" w:lineRule="auto"/>
    </w:pPr>
  </w:style>
  <w:style w:type="character" w:customStyle="1" w:styleId="Zkladntext2Char">
    <w:name w:val="Základní text 2 Char"/>
    <w:basedOn w:val="Standardnpsmoodstavce"/>
    <w:link w:val="Zkladntext2"/>
    <w:uiPriority w:val="99"/>
    <w:semiHidden/>
    <w:rsid w:val="00F9489A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hlav">
    <w:name w:val="header"/>
    <w:basedOn w:val="Normln"/>
    <w:link w:val="ZhlavChar"/>
    <w:semiHidden/>
    <w:rsid w:val="00770875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szCs w:val="20"/>
    </w:rPr>
  </w:style>
  <w:style w:type="character" w:customStyle="1" w:styleId="ZhlavChar">
    <w:name w:val="Záhlaví Char"/>
    <w:basedOn w:val="Standardnpsmoodstavce"/>
    <w:link w:val="Zhlav"/>
    <w:semiHidden/>
    <w:rsid w:val="00770875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1953F5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1953F5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Odstavecseseznamem">
    <w:name w:val="List Paragraph"/>
    <w:basedOn w:val="Normln"/>
    <w:uiPriority w:val="34"/>
    <w:qFormat/>
    <w:rsid w:val="00E52E4B"/>
    <w:pPr>
      <w:ind w:left="720"/>
      <w:contextualSpacing/>
    </w:pPr>
  </w:style>
  <w:style w:type="character" w:styleId="Odkaznakoment">
    <w:name w:val="annotation reference"/>
    <w:basedOn w:val="Standardnpsmoodstavce"/>
    <w:uiPriority w:val="99"/>
    <w:semiHidden/>
    <w:unhideWhenUsed/>
    <w:rsid w:val="00583966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583966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583966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583966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583966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paragraph" w:styleId="Prosttext">
    <w:name w:val="Plain Text"/>
    <w:basedOn w:val="Normln"/>
    <w:link w:val="ProsttextChar"/>
    <w:uiPriority w:val="99"/>
    <w:semiHidden/>
    <w:unhideWhenUsed/>
    <w:rsid w:val="0057180E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eastAsia="en-US"/>
    </w:rPr>
  </w:style>
  <w:style w:type="character" w:customStyle="1" w:styleId="ProsttextChar">
    <w:name w:val="Prostý text Char"/>
    <w:basedOn w:val="Standardnpsmoodstavce"/>
    <w:link w:val="Prosttext"/>
    <w:uiPriority w:val="99"/>
    <w:semiHidden/>
    <w:rsid w:val="0057180E"/>
    <w:rPr>
      <w:rFonts w:ascii="Calibri" w:hAnsi="Calibri" w:cs="Calibri"/>
    </w:rPr>
  </w:style>
  <w:style w:type="character" w:styleId="Hypertextovodkaz">
    <w:name w:val="Hyperlink"/>
    <w:basedOn w:val="Standardnpsmoodstavce"/>
    <w:uiPriority w:val="99"/>
    <w:unhideWhenUsed/>
    <w:rsid w:val="00D66C3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CA33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2">
    <w:name w:val="heading 2"/>
    <w:basedOn w:val="Normln"/>
    <w:next w:val="Normln"/>
    <w:link w:val="Nadpis2Char"/>
    <w:semiHidden/>
    <w:unhideWhenUsed/>
    <w:qFormat/>
    <w:rsid w:val="00CA337A"/>
    <w:pPr>
      <w:keepNext/>
      <w:jc w:val="center"/>
      <w:outlineLvl w:val="1"/>
    </w:pPr>
    <w:rPr>
      <w:sz w:val="5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2Char">
    <w:name w:val="Nadpis 2 Char"/>
    <w:basedOn w:val="Standardnpsmoodstavce"/>
    <w:link w:val="Nadpis2"/>
    <w:semiHidden/>
    <w:rsid w:val="00CA337A"/>
    <w:rPr>
      <w:rFonts w:ascii="Times New Roman" w:eastAsia="Times New Roman" w:hAnsi="Times New Roman" w:cs="Times New Roman"/>
      <w:sz w:val="52"/>
      <w:szCs w:val="24"/>
      <w:lang w:eastAsia="cs-CZ"/>
    </w:rPr>
  </w:style>
  <w:style w:type="paragraph" w:styleId="Nzev">
    <w:name w:val="Title"/>
    <w:basedOn w:val="Normln"/>
    <w:link w:val="NzevChar"/>
    <w:qFormat/>
    <w:rsid w:val="00CA337A"/>
    <w:pPr>
      <w:shd w:val="pct12" w:color="auto" w:fill="auto"/>
      <w:overflowPunct w:val="0"/>
      <w:autoSpaceDE w:val="0"/>
      <w:autoSpaceDN w:val="0"/>
      <w:adjustRightInd w:val="0"/>
      <w:jc w:val="center"/>
    </w:pPr>
    <w:rPr>
      <w:rFonts w:ascii="Arial" w:hAnsi="Arial"/>
      <w:sz w:val="36"/>
      <w:szCs w:val="20"/>
    </w:rPr>
  </w:style>
  <w:style w:type="character" w:customStyle="1" w:styleId="NzevChar">
    <w:name w:val="Název Char"/>
    <w:basedOn w:val="Standardnpsmoodstavce"/>
    <w:link w:val="Nzev"/>
    <w:rsid w:val="00CA337A"/>
    <w:rPr>
      <w:rFonts w:ascii="Arial" w:eastAsia="Times New Roman" w:hAnsi="Arial" w:cs="Times New Roman"/>
      <w:sz w:val="36"/>
      <w:szCs w:val="20"/>
      <w:shd w:val="pct12" w:color="auto" w:fill="auto"/>
      <w:lang w:eastAsia="cs-CZ"/>
    </w:rPr>
  </w:style>
  <w:style w:type="paragraph" w:styleId="Zkladntext">
    <w:name w:val="Body Text"/>
    <w:basedOn w:val="Normln"/>
    <w:link w:val="ZkladntextChar"/>
    <w:unhideWhenUsed/>
    <w:rsid w:val="00CA337A"/>
    <w:pPr>
      <w:tabs>
        <w:tab w:val="left" w:pos="9180"/>
      </w:tabs>
      <w:ind w:right="741"/>
      <w:jc w:val="both"/>
    </w:pPr>
  </w:style>
  <w:style w:type="character" w:customStyle="1" w:styleId="ZkladntextChar">
    <w:name w:val="Základní text Char"/>
    <w:basedOn w:val="Standardnpsmoodstavce"/>
    <w:link w:val="Zkladntext"/>
    <w:rsid w:val="00CA337A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odsazen">
    <w:name w:val="Body Text Indent"/>
    <w:basedOn w:val="Normln"/>
    <w:link w:val="ZkladntextodsazenChar"/>
    <w:semiHidden/>
    <w:unhideWhenUsed/>
    <w:rsid w:val="00CA337A"/>
    <w:pPr>
      <w:ind w:right="923" w:firstLine="1417"/>
      <w:jc w:val="both"/>
    </w:pPr>
    <w:rPr>
      <w:sz w:val="22"/>
    </w:rPr>
  </w:style>
  <w:style w:type="character" w:customStyle="1" w:styleId="ZkladntextodsazenChar">
    <w:name w:val="Základní text odsazený Char"/>
    <w:basedOn w:val="Standardnpsmoodstavce"/>
    <w:link w:val="Zkladntextodsazen"/>
    <w:semiHidden/>
    <w:rsid w:val="00CA337A"/>
    <w:rPr>
      <w:rFonts w:ascii="Times New Roman" w:eastAsia="Times New Roman" w:hAnsi="Times New Roman" w:cs="Times New Roman"/>
      <w:szCs w:val="24"/>
      <w:lang w:eastAsia="cs-CZ"/>
    </w:rPr>
  </w:style>
  <w:style w:type="paragraph" w:styleId="Podtitul">
    <w:name w:val="Subtitle"/>
    <w:basedOn w:val="Normln"/>
    <w:link w:val="PodtitulChar"/>
    <w:qFormat/>
    <w:rsid w:val="00CA337A"/>
    <w:pPr>
      <w:shd w:val="pct12" w:color="auto" w:fill="auto"/>
      <w:ind w:right="743" w:firstLine="708"/>
      <w:jc w:val="center"/>
    </w:pPr>
    <w:rPr>
      <w:sz w:val="28"/>
    </w:rPr>
  </w:style>
  <w:style w:type="character" w:customStyle="1" w:styleId="PodtitulChar">
    <w:name w:val="Podtitul Char"/>
    <w:basedOn w:val="Standardnpsmoodstavce"/>
    <w:link w:val="Podtitul"/>
    <w:rsid w:val="00CA337A"/>
    <w:rPr>
      <w:rFonts w:ascii="Times New Roman" w:eastAsia="Times New Roman" w:hAnsi="Times New Roman" w:cs="Times New Roman"/>
      <w:sz w:val="28"/>
      <w:szCs w:val="24"/>
      <w:shd w:val="pct12" w:color="auto" w:fill="auto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753ADA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753ADA"/>
    <w:rPr>
      <w:rFonts w:ascii="Tahoma" w:eastAsia="Times New Roman" w:hAnsi="Tahoma" w:cs="Tahoma"/>
      <w:sz w:val="16"/>
      <w:szCs w:val="16"/>
      <w:lang w:eastAsia="cs-CZ"/>
    </w:rPr>
  </w:style>
  <w:style w:type="paragraph" w:styleId="Zkladntext2">
    <w:name w:val="Body Text 2"/>
    <w:basedOn w:val="Normln"/>
    <w:link w:val="Zkladntext2Char"/>
    <w:uiPriority w:val="99"/>
    <w:semiHidden/>
    <w:unhideWhenUsed/>
    <w:rsid w:val="00F9489A"/>
    <w:pPr>
      <w:spacing w:after="120" w:line="480" w:lineRule="auto"/>
    </w:pPr>
  </w:style>
  <w:style w:type="character" w:customStyle="1" w:styleId="Zkladntext2Char">
    <w:name w:val="Základní text 2 Char"/>
    <w:basedOn w:val="Standardnpsmoodstavce"/>
    <w:link w:val="Zkladntext2"/>
    <w:uiPriority w:val="99"/>
    <w:semiHidden/>
    <w:rsid w:val="00F9489A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hlav">
    <w:name w:val="header"/>
    <w:basedOn w:val="Normln"/>
    <w:link w:val="ZhlavChar"/>
    <w:semiHidden/>
    <w:rsid w:val="00770875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szCs w:val="20"/>
    </w:rPr>
  </w:style>
  <w:style w:type="character" w:customStyle="1" w:styleId="ZhlavChar">
    <w:name w:val="Záhlaví Char"/>
    <w:basedOn w:val="Standardnpsmoodstavce"/>
    <w:link w:val="Zhlav"/>
    <w:semiHidden/>
    <w:rsid w:val="00770875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1953F5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1953F5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Odstavecseseznamem">
    <w:name w:val="List Paragraph"/>
    <w:basedOn w:val="Normln"/>
    <w:uiPriority w:val="34"/>
    <w:qFormat/>
    <w:rsid w:val="00E52E4B"/>
    <w:pPr>
      <w:ind w:left="720"/>
      <w:contextualSpacing/>
    </w:pPr>
  </w:style>
  <w:style w:type="character" w:styleId="Odkaznakoment">
    <w:name w:val="annotation reference"/>
    <w:basedOn w:val="Standardnpsmoodstavce"/>
    <w:uiPriority w:val="99"/>
    <w:semiHidden/>
    <w:unhideWhenUsed/>
    <w:rsid w:val="00583966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583966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583966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583966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583966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paragraph" w:styleId="Prosttext">
    <w:name w:val="Plain Text"/>
    <w:basedOn w:val="Normln"/>
    <w:link w:val="ProsttextChar"/>
    <w:uiPriority w:val="99"/>
    <w:semiHidden/>
    <w:unhideWhenUsed/>
    <w:rsid w:val="0057180E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eastAsia="en-US"/>
    </w:rPr>
  </w:style>
  <w:style w:type="character" w:customStyle="1" w:styleId="ProsttextChar">
    <w:name w:val="Prostý text Char"/>
    <w:basedOn w:val="Standardnpsmoodstavce"/>
    <w:link w:val="Prosttext"/>
    <w:uiPriority w:val="99"/>
    <w:semiHidden/>
    <w:rsid w:val="0057180E"/>
    <w:rPr>
      <w:rFonts w:ascii="Calibri" w:hAnsi="Calibri" w:cs="Calibri"/>
    </w:rPr>
  </w:style>
  <w:style w:type="character" w:styleId="Hypertextovodkaz">
    <w:name w:val="Hyperlink"/>
    <w:basedOn w:val="Standardnpsmoodstavce"/>
    <w:uiPriority w:val="99"/>
    <w:unhideWhenUsed/>
    <w:rsid w:val="00D66C3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41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8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3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7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7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1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8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0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7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0E59E9-AC45-4494-8FBA-82959C2CB3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8</Pages>
  <Words>3669</Words>
  <Characters>21653</Characters>
  <Application>Microsoft Office Word</Application>
  <DocSecurity>0</DocSecurity>
  <Lines>180</Lines>
  <Paragraphs>50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ČÚZK</Company>
  <LinksUpToDate>false</LinksUpToDate>
  <CharactersWithSpaces>25272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pekarskaj</dc:creator>
  <cp:lastModifiedBy>sobotkovaj</cp:lastModifiedBy>
  <cp:revision>7</cp:revision>
  <cp:lastPrinted>2015-10-27T07:43:00Z</cp:lastPrinted>
  <dcterms:created xsi:type="dcterms:W3CDTF">2015-10-27T06:35:00Z</dcterms:created>
  <dcterms:modified xsi:type="dcterms:W3CDTF">2015-10-27T07:50:00Z</dcterms:modified>
</cp:coreProperties>
</file>